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extLayout"/>
        <w:tblW w:w="5650" w:type="pct"/>
        <w:tblInd w:w="-170" w:type="dxa"/>
        <w:tblLayout w:type="fixed"/>
        <w:tblLook w:val="04A0" w:firstRow="1" w:lastRow="0" w:firstColumn="1" w:lastColumn="0" w:noHBand="0" w:noVBand="1"/>
      </w:tblPr>
      <w:tblGrid>
        <w:gridCol w:w="141"/>
        <w:gridCol w:w="3290"/>
        <w:gridCol w:w="2976"/>
        <w:gridCol w:w="709"/>
        <w:gridCol w:w="2288"/>
        <w:gridCol w:w="845"/>
      </w:tblGrid>
      <w:tr w:rsidR="00D3064F" w:rsidRPr="004A16A2" w14:paraId="59B92054" w14:textId="77777777" w:rsidTr="00773D23">
        <w:trPr>
          <w:trHeight w:hRule="exact" w:val="1135"/>
        </w:trPr>
        <w:tc>
          <w:tcPr>
            <w:tcW w:w="141" w:type="dxa"/>
            <w:shd w:val="clear" w:color="auto" w:fill="FF33CC"/>
          </w:tcPr>
          <w:p w14:paraId="3B989DB7" w14:textId="77777777" w:rsidR="00D3064F" w:rsidRPr="004A16A2" w:rsidRDefault="00D3064F" w:rsidP="004047B6">
            <w:pPr>
              <w:pStyle w:val="Tabletext"/>
            </w:pPr>
          </w:p>
        </w:tc>
        <w:tc>
          <w:tcPr>
            <w:tcW w:w="6975" w:type="dxa"/>
            <w:gridSpan w:val="3"/>
            <w:tcMar>
              <w:left w:w="57" w:type="dxa"/>
            </w:tcMar>
            <w:vAlign w:val="center"/>
          </w:tcPr>
          <w:p w14:paraId="692DE7F8" w14:textId="77777777" w:rsidR="00D3064F" w:rsidRDefault="00D3064F" w:rsidP="004047B6">
            <w:pPr>
              <w:pStyle w:val="Heading3"/>
              <w:spacing w:before="0" w:after="0"/>
              <w:outlineLvl w:val="2"/>
              <w:rPr>
                <w:color w:val="000000" w:themeColor="text1"/>
              </w:rPr>
            </w:pPr>
            <w:bookmarkStart w:id="0" w:name="_Toc164945174"/>
            <w:bookmarkStart w:id="1" w:name="_Toc164945879"/>
            <w:bookmarkStart w:id="2" w:name="_Toc165971742"/>
            <w:r>
              <w:rPr>
                <w:color w:val="000000" w:themeColor="text1"/>
              </w:rPr>
              <w:t>Diploma of Sport (Coaching &amp; Sport Development)</w:t>
            </w:r>
          </w:p>
          <w:p w14:paraId="1193A430" w14:textId="6D432799" w:rsidR="00D3064F" w:rsidRPr="00B931AB" w:rsidRDefault="00D3064F" w:rsidP="004047B6">
            <w:pPr>
              <w:pStyle w:val="Heading3"/>
              <w:spacing w:before="0" w:after="0"/>
              <w:outlineLvl w:val="2"/>
              <w:rPr>
                <w:color w:val="000000" w:themeColor="text1"/>
              </w:rPr>
            </w:pPr>
            <w:r>
              <w:t>SIS50321</w:t>
            </w:r>
            <w:r w:rsidRPr="00B931AB">
              <w:rPr>
                <w:color w:val="000000" w:themeColor="text1"/>
              </w:rPr>
              <w:t xml:space="preserve"> </w:t>
            </w:r>
          </w:p>
        </w:tc>
        <w:bookmarkEnd w:id="0"/>
        <w:bookmarkEnd w:id="1"/>
        <w:bookmarkEnd w:id="2"/>
        <w:tc>
          <w:tcPr>
            <w:tcW w:w="2288" w:type="dxa"/>
            <w:vAlign w:val="center"/>
          </w:tcPr>
          <w:p w14:paraId="47E3961D" w14:textId="27907FDD" w:rsidR="00D3064F" w:rsidRPr="00773D23" w:rsidRDefault="00D3064F" w:rsidP="00D3064F">
            <w:pPr>
              <w:ind w:right="311"/>
              <w:jc w:val="right"/>
              <w:rPr>
                <w:b/>
                <w:bCs/>
                <w:sz w:val="18"/>
                <w:szCs w:val="18"/>
              </w:rPr>
            </w:pPr>
            <w:r w:rsidRPr="00D3064F">
              <w:rPr>
                <w:b/>
                <w:bCs/>
                <w:sz w:val="18"/>
                <w:szCs w:val="18"/>
              </w:rPr>
              <w:t>Readiness Criteria</w:t>
            </w:r>
            <w:r w:rsidRPr="00773D23">
              <w:rPr>
                <w:b/>
                <w:bCs/>
                <w:sz w:val="18"/>
                <w:szCs w:val="18"/>
              </w:rPr>
              <w:t>:</w:t>
            </w:r>
          </w:p>
          <w:p w14:paraId="469A9F11" w14:textId="64ABF0F5" w:rsidR="00D3064F" w:rsidRPr="00773D23" w:rsidRDefault="00EA596F" w:rsidP="00D3064F">
            <w:pPr>
              <w:ind w:right="311"/>
              <w:jc w:val="right"/>
              <w:rPr>
                <w:sz w:val="18"/>
                <w:szCs w:val="18"/>
              </w:rPr>
            </w:pPr>
            <w:r>
              <w:rPr>
                <w:sz w:val="18"/>
                <w:szCs w:val="18"/>
              </w:rPr>
              <w:t>C</w:t>
            </w:r>
            <w:r w:rsidR="00D3064F" w:rsidRPr="00773D23">
              <w:rPr>
                <w:sz w:val="18"/>
                <w:szCs w:val="18"/>
              </w:rPr>
              <w:t xml:space="preserve"> in Year 10 English</w:t>
            </w:r>
          </w:p>
          <w:p w14:paraId="0E30DF13" w14:textId="6E95889D" w:rsidR="00D3064F" w:rsidRPr="00773D23" w:rsidRDefault="004B2E33" w:rsidP="00D3064F">
            <w:pPr>
              <w:ind w:right="311"/>
              <w:jc w:val="right"/>
              <w:rPr>
                <w:sz w:val="18"/>
                <w:szCs w:val="18"/>
              </w:rPr>
            </w:pPr>
            <w:r>
              <w:rPr>
                <w:sz w:val="18"/>
                <w:szCs w:val="18"/>
              </w:rPr>
              <w:t>C</w:t>
            </w:r>
            <w:r w:rsidR="00D3064F" w:rsidRPr="00773D23">
              <w:rPr>
                <w:sz w:val="18"/>
                <w:szCs w:val="18"/>
              </w:rPr>
              <w:t xml:space="preserve"> in Physical Education or </w:t>
            </w:r>
            <w:r w:rsidR="00773D23" w:rsidRPr="00773D23">
              <w:rPr>
                <w:sz w:val="18"/>
                <w:szCs w:val="18"/>
              </w:rPr>
              <w:t>Excellence Program</w:t>
            </w:r>
          </w:p>
        </w:tc>
        <w:tc>
          <w:tcPr>
            <w:tcW w:w="845" w:type="dxa"/>
            <w:shd w:val="clear" w:color="auto" w:fill="FF33CC"/>
            <w:tcMar>
              <w:bottom w:w="28" w:type="dxa"/>
              <w:right w:w="57" w:type="dxa"/>
            </w:tcMar>
            <w:vAlign w:val="bottom"/>
          </w:tcPr>
          <w:p w14:paraId="03EA9740" w14:textId="27BE9FED" w:rsidR="00D3064F" w:rsidRPr="004A16A2" w:rsidRDefault="00D3064F" w:rsidP="004047B6">
            <w:pPr>
              <w:pStyle w:val="Heading3"/>
              <w:spacing w:before="0" w:after="100" w:afterAutospacing="1"/>
              <w:jc w:val="right"/>
              <w:outlineLvl w:val="2"/>
              <w:rPr>
                <w:color w:val="FFFFFF" w:themeColor="background1"/>
                <w:sz w:val="17"/>
                <w:szCs w:val="17"/>
              </w:rPr>
            </w:pPr>
            <w:r w:rsidRPr="00A465E7">
              <w:rPr>
                <w:color w:val="FFFFFF" w:themeColor="background1"/>
                <w:sz w:val="17"/>
                <w:szCs w:val="17"/>
                <w:shd w:val="clear" w:color="auto" w:fill="FF33CC"/>
              </w:rPr>
              <w:t>V</w:t>
            </w:r>
            <w:r>
              <w:rPr>
                <w:color w:val="FFFFFF" w:themeColor="background1"/>
                <w:sz w:val="17"/>
                <w:szCs w:val="17"/>
              </w:rPr>
              <w:t>ET</w:t>
            </w:r>
          </w:p>
        </w:tc>
      </w:tr>
      <w:tr w:rsidR="00C11CD8" w:rsidRPr="004A16A2" w14:paraId="36931E11" w14:textId="77777777" w:rsidTr="00980A76">
        <w:trPr>
          <w:trHeight w:hRule="exact" w:val="851"/>
        </w:trPr>
        <w:tc>
          <w:tcPr>
            <w:tcW w:w="3431" w:type="dxa"/>
            <w:gridSpan w:val="2"/>
            <w:shd w:val="clear" w:color="auto" w:fill="auto"/>
          </w:tcPr>
          <w:p w14:paraId="3F953DD7" w14:textId="77777777" w:rsidR="00C11CD8" w:rsidRDefault="00C11CD8" w:rsidP="004047B6">
            <w:pPr>
              <w:pStyle w:val="Heading3"/>
              <w:spacing w:before="0" w:after="100" w:afterAutospacing="1"/>
              <w:jc w:val="right"/>
              <w:outlineLvl w:val="2"/>
              <w:rPr>
                <w:color w:val="FFFFFF" w:themeColor="background1"/>
                <w:sz w:val="17"/>
                <w:szCs w:val="17"/>
              </w:rPr>
            </w:pPr>
            <w:r w:rsidRPr="00000461">
              <w:rPr>
                <w:noProof/>
                <w:sz w:val="24"/>
                <w:szCs w:val="24"/>
              </w:rPr>
              <w:drawing>
                <wp:anchor distT="0" distB="0" distL="114300" distR="114300" simplePos="0" relativeHeight="251660288" behindDoc="0" locked="0" layoutInCell="1" allowOverlap="1" wp14:anchorId="72EEAB29" wp14:editId="104B49B0">
                  <wp:simplePos x="0" y="0"/>
                  <wp:positionH relativeFrom="column">
                    <wp:posOffset>7620</wp:posOffset>
                  </wp:positionH>
                  <wp:positionV relativeFrom="paragraph">
                    <wp:posOffset>107371</wp:posOffset>
                  </wp:positionV>
                  <wp:extent cx="2080530" cy="438150"/>
                  <wp:effectExtent l="0" t="0" r="0" b="0"/>
                  <wp:wrapNone/>
                  <wp:docPr id="635796779" name="Picture 635796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et-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0530" cy="438150"/>
                          </a:xfrm>
                          <a:prstGeom prst="rect">
                            <a:avLst/>
                          </a:prstGeom>
                        </pic:spPr>
                      </pic:pic>
                    </a:graphicData>
                  </a:graphic>
                  <wp14:sizeRelH relativeFrom="page">
                    <wp14:pctWidth>0</wp14:pctWidth>
                  </wp14:sizeRelH>
                  <wp14:sizeRelV relativeFrom="page">
                    <wp14:pctHeight>0</wp14:pctHeight>
                  </wp14:sizeRelV>
                </wp:anchor>
              </w:drawing>
            </w:r>
          </w:p>
        </w:tc>
        <w:tc>
          <w:tcPr>
            <w:tcW w:w="2976" w:type="dxa"/>
            <w:shd w:val="clear" w:color="auto" w:fill="auto"/>
          </w:tcPr>
          <w:p w14:paraId="2618B108" w14:textId="01122E63" w:rsidR="00C11CD8" w:rsidRPr="00874719" w:rsidRDefault="001202D8" w:rsidP="00C11CD8">
            <w:pPr>
              <w:spacing w:before="120"/>
              <w:rPr>
                <w:b/>
                <w:bCs/>
                <w:sz w:val="22"/>
                <w:szCs w:val="20"/>
              </w:rPr>
            </w:pPr>
            <w:r>
              <w:rPr>
                <w:b/>
                <w:bCs/>
                <w:sz w:val="28"/>
                <w:szCs w:val="22"/>
              </w:rPr>
              <w:t>Fit Education</w:t>
            </w:r>
            <w:r w:rsidR="00C11CD8" w:rsidRPr="00874719">
              <w:rPr>
                <w:b/>
                <w:bCs/>
                <w:sz w:val="28"/>
                <w:szCs w:val="22"/>
              </w:rPr>
              <w:t xml:space="preserve"> Pty Ltd</w:t>
            </w:r>
          </w:p>
          <w:p w14:paraId="52CC5B8B" w14:textId="336B38F8" w:rsidR="00C11CD8" w:rsidRPr="00C11CD8" w:rsidRDefault="00C11CD8" w:rsidP="00C11CD8">
            <w:pPr>
              <w:jc w:val="both"/>
            </w:pPr>
            <w:r w:rsidRPr="001678BE">
              <w:rPr>
                <w:b/>
                <w:bCs/>
                <w:sz w:val="20"/>
                <w:szCs w:val="18"/>
              </w:rPr>
              <w:t xml:space="preserve">RTO No: </w:t>
            </w:r>
            <w:r w:rsidR="001202D8">
              <w:rPr>
                <w:b/>
                <w:bCs/>
                <w:sz w:val="20"/>
                <w:szCs w:val="18"/>
              </w:rPr>
              <w:t>32155</w:t>
            </w:r>
          </w:p>
        </w:tc>
        <w:tc>
          <w:tcPr>
            <w:tcW w:w="3842" w:type="dxa"/>
            <w:gridSpan w:val="3"/>
            <w:shd w:val="clear" w:color="auto" w:fill="auto"/>
          </w:tcPr>
          <w:p w14:paraId="32706C9D" w14:textId="0C916DF9" w:rsidR="00980A76" w:rsidRDefault="00980A76" w:rsidP="00980A76">
            <w:pPr>
              <w:pStyle w:val="NormalWeb"/>
            </w:pPr>
            <w:r>
              <w:rPr>
                <w:noProof/>
              </w:rPr>
              <w:drawing>
                <wp:anchor distT="0" distB="0" distL="114300" distR="114300" simplePos="0" relativeHeight="251662336" behindDoc="0" locked="0" layoutInCell="1" allowOverlap="1" wp14:anchorId="63F7BF3D" wp14:editId="37DE876D">
                  <wp:simplePos x="0" y="0"/>
                  <wp:positionH relativeFrom="column">
                    <wp:posOffset>149225</wp:posOffset>
                  </wp:positionH>
                  <wp:positionV relativeFrom="paragraph">
                    <wp:posOffset>17145</wp:posOffset>
                  </wp:positionV>
                  <wp:extent cx="1457385" cy="526415"/>
                  <wp:effectExtent l="0" t="0" r="952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85" cy="526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1229">
              <w:rPr>
                <w:noProof/>
                <w:lang w:eastAsia="zh-TW"/>
              </w:rPr>
              <w:drawing>
                <wp:anchor distT="0" distB="0" distL="114300" distR="114300" simplePos="0" relativeHeight="251661312" behindDoc="0" locked="0" layoutInCell="1" allowOverlap="1" wp14:anchorId="76432D14" wp14:editId="325353FE">
                  <wp:simplePos x="0" y="0"/>
                  <wp:positionH relativeFrom="column">
                    <wp:posOffset>1678940</wp:posOffset>
                  </wp:positionH>
                  <wp:positionV relativeFrom="paragraph">
                    <wp:posOffset>17584</wp:posOffset>
                  </wp:positionV>
                  <wp:extent cx="742297" cy="528320"/>
                  <wp:effectExtent l="0" t="0" r="1270" b="5080"/>
                  <wp:wrapNone/>
                  <wp:docPr id="2" name="Picture 2" descr="Image result for n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r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297" cy="528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DEC75E" w14:textId="2A8201AF" w:rsidR="00C11CD8" w:rsidRPr="00C11CD8" w:rsidRDefault="00980A76" w:rsidP="00980A76">
            <w:pPr>
              <w:jc w:val="center"/>
            </w:pPr>
            <w:r w:rsidRPr="00111229">
              <w:rPr>
                <w:noProof/>
                <w:lang w:eastAsia="zh-TW"/>
              </w:rPr>
              <w:t xml:space="preserve"> </w:t>
            </w:r>
          </w:p>
        </w:tc>
      </w:tr>
      <w:tr w:rsidR="008A07A0" w:rsidRPr="004A16A2" w14:paraId="3D05B5C9" w14:textId="77777777" w:rsidTr="001202D8">
        <w:trPr>
          <w:trHeight w:hRule="exact" w:val="113"/>
        </w:trPr>
        <w:tc>
          <w:tcPr>
            <w:tcW w:w="10249" w:type="dxa"/>
            <w:gridSpan w:val="6"/>
            <w:shd w:val="clear" w:color="auto" w:fill="auto"/>
          </w:tcPr>
          <w:p w14:paraId="2E1A2B8E" w14:textId="77777777" w:rsidR="008A07A0" w:rsidRPr="004A16A2" w:rsidRDefault="008A07A0" w:rsidP="004047B6">
            <w:pPr>
              <w:pStyle w:val="Smallspace"/>
            </w:pPr>
          </w:p>
        </w:tc>
      </w:tr>
    </w:tbl>
    <w:p w14:paraId="0EA791E7" w14:textId="2A98F026" w:rsidR="00BB474B" w:rsidRDefault="00BB474B" w:rsidP="00C11CD8">
      <w:pPr>
        <w:pStyle w:val="BodyText"/>
      </w:pPr>
    </w:p>
    <w:sdt>
      <w:sdtPr>
        <w:alias w:val="Rationale"/>
        <w:tag w:val="Rationale"/>
        <w:id w:val="1884747941"/>
        <w:placeholder>
          <w:docPart w:val="11157A0E7B014C94BD5E084FDD8AB149"/>
        </w:placeholder>
        <w15:appearance w15:val="hidden"/>
      </w:sdtPr>
      <w:sdtEndPr/>
      <w:sdtContent>
        <w:p w14:paraId="7AE98A61" w14:textId="18914CED" w:rsidR="002056D2" w:rsidRDefault="002056D2" w:rsidP="002056D2">
          <w:pPr>
            <w:pStyle w:val="BodyText"/>
          </w:pPr>
          <w:r>
            <w:t>This course provides the skills and knowledge to pursue a career in sport coaching and sport development. Work in sport: coaching athletes; managing competitions, sports venues and facilities; and identifying / developing athletes.</w:t>
          </w:r>
        </w:p>
        <w:p w14:paraId="77A13845" w14:textId="07E41F51" w:rsidR="002056D2" w:rsidRDefault="002056D2" w:rsidP="002056D2">
          <w:pPr>
            <w:pStyle w:val="BodyText"/>
          </w:pPr>
          <w:r>
            <w:t>Study modules in ethics in sport, coaching, sport development and sport leadership.</w:t>
          </w:r>
        </w:p>
        <w:p w14:paraId="7C2C1595" w14:textId="77777777" w:rsidR="002056D2" w:rsidRDefault="002056D2" w:rsidP="002056D2">
          <w:pPr>
            <w:pStyle w:val="BodyText"/>
          </w:pPr>
          <w:r>
            <w:t>Sports Coaches, Instructors and Officials coach, train and instruct participants in sports, and officiate at sporting events. Job tasks include:</w:t>
          </w:r>
        </w:p>
        <w:p w14:paraId="4244F734" w14:textId="77777777" w:rsidR="002056D2" w:rsidRDefault="002056D2" w:rsidP="002056D2">
          <w:pPr>
            <w:pStyle w:val="BodyText"/>
          </w:pPr>
          <w:r>
            <w:t>• coaching, training and instructing sportspersons by analysing performances and developing abilities</w:t>
          </w:r>
        </w:p>
        <w:p w14:paraId="6ACC6C51" w14:textId="77777777" w:rsidR="002056D2" w:rsidRDefault="002056D2" w:rsidP="002056D2">
          <w:pPr>
            <w:pStyle w:val="BodyText"/>
          </w:pPr>
          <w:r>
            <w:t>• planning and directing game strategies, developing play patterns and analysing game progress</w:t>
          </w:r>
        </w:p>
        <w:p w14:paraId="3F6444E1" w14:textId="77777777" w:rsidR="002056D2" w:rsidRDefault="002056D2" w:rsidP="002056D2">
          <w:pPr>
            <w:pStyle w:val="BodyText"/>
          </w:pPr>
          <w:r>
            <w:t>• motivating Sportspersons and supervising practice sessions</w:t>
          </w:r>
        </w:p>
        <w:p w14:paraId="04B3437C" w14:textId="77777777" w:rsidR="002056D2" w:rsidRDefault="002056D2" w:rsidP="002056D2">
          <w:pPr>
            <w:pStyle w:val="BodyText"/>
          </w:pPr>
          <w:r>
            <w:t>• recruiting players and other coaching staff</w:t>
          </w:r>
        </w:p>
        <w:p w14:paraId="6C30940E" w14:textId="77777777" w:rsidR="002056D2" w:rsidRDefault="002056D2" w:rsidP="002056D2">
          <w:pPr>
            <w:pStyle w:val="BodyText"/>
          </w:pPr>
          <w:r>
            <w:t>• arranging entries into sporting competitions</w:t>
          </w:r>
        </w:p>
        <w:p w14:paraId="1EACDD24" w14:textId="77777777" w:rsidR="002056D2" w:rsidRDefault="002056D2" w:rsidP="002056D2">
          <w:pPr>
            <w:pStyle w:val="BodyText"/>
          </w:pPr>
          <w:r>
            <w:t>• promoting sports and skills development, and overseeing the participation of young people in sport</w:t>
          </w:r>
        </w:p>
        <w:p w14:paraId="68AC71E3" w14:textId="77777777" w:rsidR="002056D2" w:rsidRDefault="002056D2" w:rsidP="002056D2">
          <w:pPr>
            <w:pStyle w:val="BodyText"/>
          </w:pPr>
          <w:r>
            <w:t>• officiating at sporting events to enforce rules</w:t>
          </w:r>
        </w:p>
        <w:p w14:paraId="55920A51" w14:textId="3A99FA11" w:rsidR="002056D2" w:rsidRDefault="002056D2" w:rsidP="002056D2">
          <w:pPr>
            <w:pStyle w:val="BodyText"/>
          </w:pPr>
          <w:r>
            <w:t>• coordinating and directing sporting activities, and liaising with other officials to interpret and enforce rules and regulations relating to sport</w:t>
          </w:r>
        </w:p>
        <w:p w14:paraId="4B7DFDD9" w14:textId="49B9CAAD" w:rsidR="00C11CD8" w:rsidRDefault="00C11CD8" w:rsidP="002056D2">
          <w:pPr>
            <w:pStyle w:val="BodyText"/>
          </w:pPr>
          <w:r>
            <w:t xml:space="preserve">Refer to </w:t>
          </w:r>
          <w:hyperlink r:id="rId10" w:history="1">
            <w:r w:rsidRPr="00C11CD8">
              <w:rPr>
                <w:rStyle w:val="Hyperlink"/>
              </w:rPr>
              <w:t>training.gov.au</w:t>
            </w:r>
          </w:hyperlink>
          <w:r>
            <w:t xml:space="preserve"> for specific information about the qualification.</w:t>
          </w:r>
        </w:p>
        <w:p w14:paraId="3BFA3920" w14:textId="3E330C09" w:rsidR="00BB474B" w:rsidRDefault="002056D2" w:rsidP="00BB474B">
          <w:pPr>
            <w:pStyle w:val="Heading3"/>
          </w:pPr>
          <w:bookmarkStart w:id="3" w:name="_Toc164945176"/>
          <w:bookmarkStart w:id="4" w:name="_Toc164945881"/>
          <w:bookmarkStart w:id="5" w:name="_Toc165971744"/>
          <w:r>
            <w:t xml:space="preserve">University </w:t>
          </w:r>
          <w:r w:rsidR="00BB474B" w:rsidRPr="004A16A2">
            <w:t>Pathways</w:t>
          </w:r>
          <w:bookmarkEnd w:id="3"/>
          <w:bookmarkEnd w:id="4"/>
          <w:bookmarkEnd w:id="5"/>
        </w:p>
        <w:tbl>
          <w:tblPr>
            <w:tblStyle w:val="QCAAtablestyle1"/>
            <w:tblW w:w="5000" w:type="pct"/>
            <w:tblInd w:w="0" w:type="dxa"/>
            <w:tblLayout w:type="fixed"/>
            <w:tblLook w:val="06A0" w:firstRow="1" w:lastRow="0" w:firstColumn="1" w:lastColumn="0" w:noHBand="1" w:noVBand="1"/>
          </w:tblPr>
          <w:tblGrid>
            <w:gridCol w:w="3964"/>
            <w:gridCol w:w="3119"/>
            <w:gridCol w:w="1977"/>
          </w:tblGrid>
          <w:tr w:rsidR="002056D2" w:rsidRPr="004A16A2" w14:paraId="54C61699" w14:textId="77777777" w:rsidTr="00D3064F">
            <w:trPr>
              <w:cnfStyle w:val="100000000000" w:firstRow="1" w:lastRow="0" w:firstColumn="0" w:lastColumn="0" w:oddVBand="0" w:evenVBand="0" w:oddHBand="0" w:evenHBand="0" w:firstRowFirstColumn="0" w:firstRowLastColumn="0" w:lastRowFirstColumn="0" w:lastRowLastColumn="0"/>
              <w:trHeight w:val="163"/>
            </w:trPr>
            <w:tc>
              <w:tcPr>
                <w:tcW w:w="3964" w:type="dxa"/>
              </w:tcPr>
              <w:p w14:paraId="11CD4264" w14:textId="0D6E20D1" w:rsidR="002056D2" w:rsidRPr="004A16A2" w:rsidRDefault="002056D2" w:rsidP="00AA4FE3">
                <w:pPr>
                  <w:pStyle w:val="Tableheading"/>
                </w:pPr>
                <w:r w:rsidRPr="002056D2">
                  <w:t>University Course</w:t>
                </w:r>
              </w:p>
            </w:tc>
            <w:tc>
              <w:tcPr>
                <w:tcW w:w="3119" w:type="dxa"/>
              </w:tcPr>
              <w:p w14:paraId="52290B78" w14:textId="11CDC2BC" w:rsidR="002056D2" w:rsidRPr="004A16A2" w:rsidRDefault="002056D2" w:rsidP="00AA4FE3">
                <w:pPr>
                  <w:pStyle w:val="Tableheading"/>
                </w:pPr>
                <w:r w:rsidRPr="002056D2">
                  <w:t>University</w:t>
                </w:r>
              </w:p>
            </w:tc>
            <w:tc>
              <w:tcPr>
                <w:tcW w:w="1977" w:type="dxa"/>
              </w:tcPr>
              <w:p w14:paraId="0A78BBB7" w14:textId="2D015D23" w:rsidR="002056D2" w:rsidRPr="004A16A2" w:rsidRDefault="002056D2" w:rsidP="00AA4FE3">
                <w:pPr>
                  <w:pStyle w:val="Tableheading"/>
                </w:pPr>
                <w:r w:rsidRPr="002056D2">
                  <w:t>Credits Granted</w:t>
                </w:r>
              </w:p>
            </w:tc>
          </w:tr>
          <w:tr w:rsidR="002056D2" w:rsidRPr="004A16A2" w14:paraId="5A11E311" w14:textId="77777777" w:rsidTr="00D3064F">
            <w:trPr>
              <w:trHeight w:val="232"/>
            </w:trPr>
            <w:tc>
              <w:tcPr>
                <w:tcW w:w="3964" w:type="dxa"/>
              </w:tcPr>
              <w:p w14:paraId="5D1B1B50" w14:textId="77777777" w:rsidR="002056D2" w:rsidRDefault="002056D2" w:rsidP="002056D2">
                <w:pPr>
                  <w:pStyle w:val="Tabletext"/>
                </w:pPr>
                <w:r>
                  <w:t>Bachelor of Business</w:t>
                </w:r>
              </w:p>
              <w:p w14:paraId="73F3AA78" w14:textId="77777777" w:rsidR="002056D2" w:rsidRDefault="002056D2" w:rsidP="002056D2">
                <w:pPr>
                  <w:pStyle w:val="Tabletext"/>
                </w:pPr>
                <w:r>
                  <w:t>Bachelor of Sport Development</w:t>
                </w:r>
              </w:p>
              <w:p w14:paraId="65DFB8B3" w14:textId="77777777" w:rsidR="002056D2" w:rsidRDefault="002056D2" w:rsidP="002056D2">
                <w:pPr>
                  <w:pStyle w:val="Tabletext"/>
                </w:pPr>
                <w:r>
                  <w:t>Bachelor of Business and Enterprise</w:t>
                </w:r>
              </w:p>
              <w:p w14:paraId="52BD95A6" w14:textId="77777777" w:rsidR="002056D2" w:rsidRDefault="002056D2" w:rsidP="002056D2">
                <w:pPr>
                  <w:pStyle w:val="Tabletext"/>
                </w:pPr>
                <w:r>
                  <w:t>Bachelor of Arts</w:t>
                </w:r>
              </w:p>
              <w:p w14:paraId="4E22ED5A" w14:textId="77777777" w:rsidR="002056D2" w:rsidRDefault="002056D2" w:rsidP="002056D2">
                <w:pPr>
                  <w:pStyle w:val="Tabletext"/>
                </w:pPr>
                <w:r>
                  <w:t>Bachelor of Psychological Science</w:t>
                </w:r>
              </w:p>
              <w:p w14:paraId="4E5DD17C" w14:textId="2CF86CB0" w:rsidR="002056D2" w:rsidRPr="004A16A2" w:rsidRDefault="002056D2" w:rsidP="002056D2">
                <w:pPr>
                  <w:pStyle w:val="Tabletext"/>
                </w:pPr>
                <w:r>
                  <w:t>Bachelor of Legal and Justice Studies</w:t>
                </w:r>
              </w:p>
            </w:tc>
            <w:tc>
              <w:tcPr>
                <w:tcW w:w="3119" w:type="dxa"/>
              </w:tcPr>
              <w:p w14:paraId="3A2C382D" w14:textId="77777777" w:rsidR="002056D2" w:rsidRDefault="002056D2" w:rsidP="002056D2">
                <w:pPr>
                  <w:pStyle w:val="Tabletext"/>
                </w:pPr>
                <w:r>
                  <w:t>Griffith University</w:t>
                </w:r>
              </w:p>
              <w:p w14:paraId="4D73F548" w14:textId="77777777" w:rsidR="002056D2" w:rsidRDefault="002056D2" w:rsidP="002056D2">
                <w:pPr>
                  <w:pStyle w:val="Tabletext"/>
                </w:pPr>
                <w:r>
                  <w:t>Griffith University</w:t>
                </w:r>
              </w:p>
              <w:p w14:paraId="7495AA50" w14:textId="77777777" w:rsidR="002056D2" w:rsidRDefault="002056D2" w:rsidP="002056D2">
                <w:pPr>
                  <w:pStyle w:val="Tabletext"/>
                </w:pPr>
                <w:r>
                  <w:t>Southern Cross University</w:t>
                </w:r>
              </w:p>
              <w:p w14:paraId="2CB3B321" w14:textId="77777777" w:rsidR="002056D2" w:rsidRDefault="002056D2" w:rsidP="002056D2">
                <w:pPr>
                  <w:pStyle w:val="Tabletext"/>
                </w:pPr>
                <w:r>
                  <w:t>Southern Cross University</w:t>
                </w:r>
              </w:p>
              <w:p w14:paraId="04EBBA68" w14:textId="77777777" w:rsidR="002056D2" w:rsidRDefault="002056D2" w:rsidP="002056D2">
                <w:pPr>
                  <w:pStyle w:val="Tabletext"/>
                </w:pPr>
                <w:r>
                  <w:t>Southern Cross University</w:t>
                </w:r>
              </w:p>
              <w:p w14:paraId="29A9A9D5" w14:textId="625ACAD9" w:rsidR="002056D2" w:rsidRPr="004A16A2" w:rsidRDefault="002056D2" w:rsidP="002056D2">
                <w:pPr>
                  <w:pStyle w:val="Tabletext"/>
                </w:pPr>
                <w:r>
                  <w:t>Southern Cross University</w:t>
                </w:r>
              </w:p>
            </w:tc>
            <w:tc>
              <w:tcPr>
                <w:tcW w:w="1977" w:type="dxa"/>
              </w:tcPr>
              <w:p w14:paraId="5A399AFE" w14:textId="77777777" w:rsidR="002056D2" w:rsidRDefault="002056D2" w:rsidP="002056D2">
                <w:pPr>
                  <w:pStyle w:val="Tabletext"/>
                </w:pPr>
                <w:r>
                  <w:t>60CP</w:t>
                </w:r>
              </w:p>
              <w:p w14:paraId="6EFBFAAE" w14:textId="77777777" w:rsidR="002056D2" w:rsidRDefault="002056D2" w:rsidP="002056D2">
                <w:pPr>
                  <w:pStyle w:val="Tabletext"/>
                </w:pPr>
                <w:r>
                  <w:t>60Cp</w:t>
                </w:r>
              </w:p>
              <w:p w14:paraId="53CCE171" w14:textId="77777777" w:rsidR="002056D2" w:rsidRDefault="002056D2" w:rsidP="002056D2">
                <w:pPr>
                  <w:pStyle w:val="Tabletext"/>
                </w:pPr>
                <w:r>
                  <w:t>4 Units</w:t>
                </w:r>
              </w:p>
              <w:p w14:paraId="75F18C2E" w14:textId="77777777" w:rsidR="002056D2" w:rsidRDefault="002056D2" w:rsidP="002056D2">
                <w:pPr>
                  <w:pStyle w:val="Tabletext"/>
                </w:pPr>
                <w:r>
                  <w:t>8 Units</w:t>
                </w:r>
              </w:p>
              <w:p w14:paraId="4E9BC2A3" w14:textId="77777777" w:rsidR="002056D2" w:rsidRDefault="002056D2" w:rsidP="002056D2">
                <w:pPr>
                  <w:pStyle w:val="Tabletext"/>
                </w:pPr>
                <w:r>
                  <w:t>8 Units</w:t>
                </w:r>
              </w:p>
              <w:p w14:paraId="003A5D17" w14:textId="4886BFDB" w:rsidR="002056D2" w:rsidRPr="004A16A2" w:rsidRDefault="002056D2" w:rsidP="002056D2">
                <w:pPr>
                  <w:pStyle w:val="Tabletext"/>
                </w:pPr>
                <w:r>
                  <w:t>2 Units</w:t>
                </w:r>
              </w:p>
            </w:tc>
          </w:tr>
        </w:tbl>
        <w:p w14:paraId="617894A1" w14:textId="0B99D719" w:rsidR="00D3064F" w:rsidRPr="00D3064F" w:rsidRDefault="00D3064F" w:rsidP="00D3064F">
          <w:pPr>
            <w:pStyle w:val="BodyText"/>
            <w:rPr>
              <w:sz w:val="17"/>
              <w:szCs w:val="17"/>
            </w:rPr>
          </w:pPr>
          <w:r w:rsidRPr="00D3064F">
            <w:rPr>
              <w:sz w:val="17"/>
              <w:szCs w:val="17"/>
            </w:rPr>
            <w:t>Upon successful completion of your Diploma program, students can be granted up to one (1) year CREDIT to University.</w:t>
          </w:r>
        </w:p>
        <w:p w14:paraId="14C7CEF5" w14:textId="220CD5F3" w:rsidR="00C11CD8" w:rsidRDefault="00C11CD8" w:rsidP="001202D8">
          <w:pPr>
            <w:pStyle w:val="BodyText"/>
            <w:spacing w:before="120"/>
          </w:pPr>
          <w:r w:rsidRPr="00C11CD8">
            <w:rPr>
              <w:b/>
              <w:color w:val="6D6F71"/>
              <w:sz w:val="28"/>
              <w:szCs w:val="28"/>
            </w:rPr>
            <w:t>Entry requirements</w:t>
          </w:r>
        </w:p>
        <w:p w14:paraId="394CA024" w14:textId="00F69962" w:rsidR="00C11CD8" w:rsidRDefault="00D3064F" w:rsidP="00C11CD8">
          <w:pPr>
            <w:pStyle w:val="BodyText"/>
          </w:pPr>
          <w:r>
            <w:t xml:space="preserve">Students must have achieved a </w:t>
          </w:r>
          <w:r w:rsidR="004B2E33">
            <w:t>C</w:t>
          </w:r>
          <w:r>
            <w:t xml:space="preserve"> or higher in Year 10 English</w:t>
          </w:r>
          <w:r w:rsidR="004B2E33">
            <w:t xml:space="preserve"> and a C or higher in Physical Education or an Excellence Program</w:t>
          </w:r>
          <w:r w:rsidR="00C11CD8">
            <w:t>. At enrolment students will need to provide their Unique Student Identifier (</w:t>
          </w:r>
          <w:hyperlink r:id="rId11" w:history="1">
            <w:r w:rsidR="00C11CD8" w:rsidRPr="008A62DA">
              <w:rPr>
                <w:rStyle w:val="Hyperlink"/>
              </w:rPr>
              <w:t>usi.gov.au</w:t>
            </w:r>
          </w:hyperlink>
          <w:r w:rsidR="00C11CD8">
            <w:t>) and complete an LLN test to determine suitability and any support needs.</w:t>
          </w:r>
        </w:p>
        <w:p w14:paraId="3BF0E86E" w14:textId="77777777" w:rsidR="00773D23" w:rsidRDefault="00773D23">
          <w:pPr>
            <w:spacing w:after="160" w:line="259" w:lineRule="auto"/>
            <w:rPr>
              <w:b/>
              <w:color w:val="6D6F71"/>
              <w:sz w:val="28"/>
              <w:szCs w:val="28"/>
            </w:rPr>
          </w:pPr>
          <w:r>
            <w:rPr>
              <w:b/>
              <w:color w:val="6D6F71"/>
              <w:sz w:val="28"/>
              <w:szCs w:val="28"/>
            </w:rPr>
            <w:br w:type="page"/>
          </w:r>
        </w:p>
        <w:p w14:paraId="2CB37B1B" w14:textId="5C0EB98B" w:rsidR="00C11CD8" w:rsidRDefault="00C11CD8" w:rsidP="00C11CD8">
          <w:pPr>
            <w:pStyle w:val="BodyText"/>
            <w:rPr>
              <w:b/>
              <w:color w:val="6D6F71"/>
              <w:sz w:val="28"/>
              <w:szCs w:val="28"/>
            </w:rPr>
          </w:pPr>
          <w:r w:rsidRPr="00C11CD8">
            <w:rPr>
              <w:b/>
              <w:color w:val="6D6F71"/>
              <w:sz w:val="28"/>
              <w:szCs w:val="28"/>
            </w:rPr>
            <w:lastRenderedPageBreak/>
            <w:t>Duration and location</w:t>
          </w:r>
        </w:p>
        <w:p w14:paraId="5B9957E3" w14:textId="378ABE91" w:rsidR="00A465E7" w:rsidRDefault="00C11CD8" w:rsidP="00C11CD8">
          <w:pPr>
            <w:pStyle w:val="BodyText"/>
          </w:pPr>
          <w:r w:rsidRPr="00C11CD8">
            <w:t xml:space="preserve">This is a </w:t>
          </w:r>
          <w:r w:rsidR="00773D23">
            <w:t>2</w:t>
          </w:r>
          <w:r w:rsidRPr="00C11CD8">
            <w:t xml:space="preserve"> year course delivered in year</w:t>
          </w:r>
          <w:r w:rsidR="00773D23">
            <w:t>s</w:t>
          </w:r>
          <w:r w:rsidRPr="00C11CD8">
            <w:t xml:space="preserve"> 11 </w:t>
          </w:r>
          <w:r w:rsidR="00773D23">
            <w:t xml:space="preserve">&amp; 12 </w:t>
          </w:r>
          <w:r w:rsidRPr="00C11CD8">
            <w:t xml:space="preserve">on site with qualified </w:t>
          </w:r>
          <w:r w:rsidR="00E713F4">
            <w:t>Fit Education trainers</w:t>
          </w:r>
          <w:r w:rsidRPr="00C11CD8">
            <w:t xml:space="preserve"> via a third party arrangement with </w:t>
          </w:r>
          <w:r w:rsidR="00E713F4">
            <w:t>GeSS Education</w:t>
          </w:r>
          <w:r w:rsidRPr="00C11CD8">
            <w:t>.</w:t>
          </w:r>
        </w:p>
        <w:p w14:paraId="6FCAFF96" w14:textId="77777777" w:rsidR="00A465E7" w:rsidRDefault="00A465E7" w:rsidP="00C11CD8">
          <w:pPr>
            <w:pStyle w:val="BodyText"/>
            <w:rPr>
              <w:b/>
              <w:color w:val="6D6F71"/>
              <w:sz w:val="28"/>
              <w:szCs w:val="28"/>
            </w:rPr>
          </w:pPr>
          <w:r w:rsidRPr="00A465E7">
            <w:rPr>
              <w:b/>
              <w:color w:val="6D6F71"/>
              <w:sz w:val="28"/>
              <w:szCs w:val="28"/>
            </w:rPr>
            <w:t>Fees</w:t>
          </w:r>
        </w:p>
        <w:p w14:paraId="3DA2D404" w14:textId="728FD2DC" w:rsidR="00A465E7" w:rsidRDefault="00A465E7" w:rsidP="00C11CD8">
          <w:pPr>
            <w:pStyle w:val="BodyText"/>
          </w:pPr>
          <w:r w:rsidRPr="00A465E7">
            <w:t xml:space="preserve">The total Fee for Service cost is </w:t>
          </w:r>
          <w:r w:rsidR="00773D23">
            <w:t>$2200</w:t>
          </w:r>
          <w:r w:rsidR="00B931AB">
            <w:t xml:space="preserve"> (*Provide First Aid is an extra $130 if not already completed prior)</w:t>
          </w:r>
          <w:r w:rsidRPr="00A465E7">
            <w:t>.</w:t>
          </w:r>
        </w:p>
        <w:p w14:paraId="1B7D88E7" w14:textId="77777777" w:rsidR="00A465E7" w:rsidRDefault="00A465E7" w:rsidP="00A465E7">
          <w:pPr>
            <w:pStyle w:val="BodyText"/>
            <w:rPr>
              <w:b/>
              <w:color w:val="6D6F71"/>
              <w:sz w:val="28"/>
              <w:szCs w:val="28"/>
            </w:rPr>
          </w:pPr>
          <w:r w:rsidRPr="00A465E7">
            <w:rPr>
              <w:b/>
              <w:color w:val="6D6F71"/>
              <w:sz w:val="28"/>
              <w:szCs w:val="28"/>
            </w:rPr>
            <w:t>QCE Points</w:t>
          </w:r>
        </w:p>
        <w:p w14:paraId="4EA97947" w14:textId="3DA3859B" w:rsidR="00A465E7" w:rsidRDefault="00A465E7" w:rsidP="00C11CD8">
          <w:pPr>
            <w:pStyle w:val="BodyText"/>
          </w:pPr>
          <w:r w:rsidRPr="00A465E7">
            <w:t xml:space="preserve">Maximum of </w:t>
          </w:r>
          <w:r w:rsidR="00773D23">
            <w:t>8</w:t>
          </w:r>
          <w:r w:rsidRPr="00A465E7">
            <w:t xml:space="preserve"> credits.</w:t>
          </w:r>
          <w:r w:rsidR="00E203DD">
            <w:t xml:space="preserve"> Approximate 82 ATAR*</w:t>
          </w:r>
        </w:p>
        <w:p w14:paraId="296CB386" w14:textId="77777777" w:rsidR="00A465E7" w:rsidRDefault="00A465E7" w:rsidP="00A465E7">
          <w:pPr>
            <w:pStyle w:val="BodyText"/>
            <w:rPr>
              <w:b/>
              <w:color w:val="6D6F71"/>
              <w:sz w:val="28"/>
              <w:szCs w:val="28"/>
            </w:rPr>
          </w:pPr>
          <w:r w:rsidRPr="00A465E7">
            <w:rPr>
              <w:b/>
              <w:color w:val="6D6F71"/>
              <w:sz w:val="28"/>
              <w:szCs w:val="28"/>
            </w:rPr>
            <w:t>Course Units</w:t>
          </w:r>
        </w:p>
        <w:p w14:paraId="304EC817" w14:textId="2EB2FB41" w:rsidR="00A465E7" w:rsidRDefault="00A465E7" w:rsidP="00A465E7">
          <w:pPr>
            <w:pStyle w:val="BodyText"/>
          </w:pPr>
          <w:r w:rsidRPr="00A465E7">
            <w:t>Students must successfully complete all 1</w:t>
          </w:r>
          <w:r w:rsidR="00EA596F">
            <w:t>4</w:t>
          </w:r>
          <w:r w:rsidRPr="00A465E7">
            <w:t xml:space="preserve"> units of competency (</w:t>
          </w:r>
          <w:r w:rsidR="00EA596F">
            <w:t>3</w:t>
          </w:r>
          <w:r w:rsidRPr="00A465E7">
            <w:t xml:space="preserve"> core units plus </w:t>
          </w:r>
          <w:r w:rsidR="00EA596F">
            <w:t>11</w:t>
          </w:r>
          <w:r w:rsidRPr="00A465E7">
            <w:t xml:space="preserve"> elective* units) to attain t</w:t>
          </w:r>
          <w:r w:rsidR="00EA596F">
            <w:t>his qualification.</w:t>
          </w:r>
        </w:p>
        <w:tbl>
          <w:tblPr>
            <w:tblStyle w:val="QCAAtablestyle1"/>
            <w:tblW w:w="5000" w:type="pct"/>
            <w:tblInd w:w="0" w:type="dxa"/>
            <w:tblLayout w:type="fixed"/>
            <w:tblLook w:val="06A0" w:firstRow="1" w:lastRow="0" w:firstColumn="1" w:lastColumn="0" w:noHBand="1" w:noVBand="1"/>
          </w:tblPr>
          <w:tblGrid>
            <w:gridCol w:w="2739"/>
            <w:gridCol w:w="6321"/>
          </w:tblGrid>
          <w:tr w:rsidR="00A465E7" w:rsidRPr="004A16A2" w14:paraId="7409DDBD" w14:textId="77777777" w:rsidTr="00A465E7">
            <w:trPr>
              <w:cnfStyle w:val="100000000000" w:firstRow="1" w:lastRow="0" w:firstColumn="0" w:lastColumn="0" w:oddVBand="0" w:evenVBand="0" w:oddHBand="0" w:evenHBand="0" w:firstRowFirstColumn="0" w:firstRowLastColumn="0" w:lastRowFirstColumn="0" w:lastRowLastColumn="0"/>
              <w:trHeight w:val="163"/>
            </w:trPr>
            <w:tc>
              <w:tcPr>
                <w:tcW w:w="2739" w:type="dxa"/>
              </w:tcPr>
              <w:p w14:paraId="5EC7A3D1" w14:textId="45EF0CAB" w:rsidR="00A465E7" w:rsidRPr="004A16A2" w:rsidRDefault="00A465E7" w:rsidP="0076458E">
                <w:pPr>
                  <w:pStyle w:val="Tableheading"/>
                </w:pPr>
                <w:r w:rsidRPr="004A16A2">
                  <w:t xml:space="preserve">Unit </w:t>
                </w:r>
                <w:r>
                  <w:t>code</w:t>
                </w:r>
              </w:p>
            </w:tc>
            <w:tc>
              <w:tcPr>
                <w:tcW w:w="6321" w:type="dxa"/>
              </w:tcPr>
              <w:p w14:paraId="2BE4652B" w14:textId="7B9B7AA9" w:rsidR="00A465E7" w:rsidRPr="004A16A2" w:rsidRDefault="00A465E7" w:rsidP="0076458E">
                <w:pPr>
                  <w:pStyle w:val="Tableheading"/>
                </w:pPr>
                <w:r w:rsidRPr="004A16A2">
                  <w:t>Unit title</w:t>
                </w:r>
                <w:r w:rsidR="00EA596F">
                  <w:t xml:space="preserve"> (Ethics in Sport)</w:t>
                </w:r>
              </w:p>
            </w:tc>
          </w:tr>
          <w:tr w:rsidR="00A465E7" w:rsidRPr="004A16A2" w14:paraId="3CA4E6C5" w14:textId="77777777" w:rsidTr="00A465E7">
            <w:trPr>
              <w:trHeight w:val="232"/>
            </w:trPr>
            <w:tc>
              <w:tcPr>
                <w:tcW w:w="2739" w:type="dxa"/>
              </w:tcPr>
              <w:p w14:paraId="398C8190" w14:textId="331242A6" w:rsidR="00A465E7" w:rsidRPr="004A16A2" w:rsidRDefault="00EA596F" w:rsidP="00A465E7">
                <w:pPr>
                  <w:pStyle w:val="Tabletext"/>
                </w:pPr>
                <w:r w:rsidRPr="00EA596F">
                  <w:t>SISSSCO011</w:t>
                </w:r>
                <w:r w:rsidR="00216000">
                  <w:t>*</w:t>
                </w:r>
              </w:p>
            </w:tc>
            <w:tc>
              <w:tcPr>
                <w:tcW w:w="6321" w:type="dxa"/>
              </w:tcPr>
              <w:p w14:paraId="5E534C59" w14:textId="1E2ABF86" w:rsidR="00A465E7" w:rsidRPr="004A16A2" w:rsidRDefault="00EA596F" w:rsidP="00A465E7">
                <w:pPr>
                  <w:pStyle w:val="Tabletext"/>
                </w:pPr>
                <w:r w:rsidRPr="00EA596F">
                  <w:t>Manage integrity in sport</w:t>
                </w:r>
              </w:p>
            </w:tc>
          </w:tr>
          <w:tr w:rsidR="00A465E7" w:rsidRPr="004A16A2" w14:paraId="2FFED071" w14:textId="77777777" w:rsidTr="00A465E7">
            <w:trPr>
              <w:trHeight w:val="243"/>
            </w:trPr>
            <w:tc>
              <w:tcPr>
                <w:tcW w:w="2739" w:type="dxa"/>
              </w:tcPr>
              <w:p w14:paraId="1D35F7BF" w14:textId="568209E2" w:rsidR="00A465E7" w:rsidRPr="004A16A2" w:rsidRDefault="00EA596F" w:rsidP="00A465E7">
                <w:pPr>
                  <w:pStyle w:val="TableBullet"/>
                  <w:numPr>
                    <w:ilvl w:val="0"/>
                    <w:numId w:val="0"/>
                  </w:numPr>
                  <w:ind w:left="170" w:hanging="170"/>
                </w:pPr>
                <w:r>
                  <w:t>SISSSCO008</w:t>
                </w:r>
                <w:r w:rsidR="00216000">
                  <w:t>*</w:t>
                </w:r>
              </w:p>
            </w:tc>
            <w:tc>
              <w:tcPr>
                <w:tcW w:w="6321" w:type="dxa"/>
              </w:tcPr>
              <w:p w14:paraId="3A6E2E9B" w14:textId="5DF6E50B" w:rsidR="00A465E7" w:rsidRPr="004A16A2" w:rsidRDefault="00EA596F" w:rsidP="00A465E7">
                <w:pPr>
                  <w:pStyle w:val="TableBullet"/>
                  <w:numPr>
                    <w:ilvl w:val="0"/>
                    <w:numId w:val="0"/>
                  </w:numPr>
                  <w:ind w:left="170" w:hanging="170"/>
                </w:pPr>
                <w:r w:rsidRPr="00EA596F">
                  <w:t>Apply anti-doping policies</w:t>
                </w:r>
              </w:p>
            </w:tc>
          </w:tr>
          <w:tr w:rsidR="00A465E7" w:rsidRPr="004A16A2" w14:paraId="4E712F60" w14:textId="77777777" w:rsidTr="00A465E7">
            <w:trPr>
              <w:trHeight w:val="243"/>
            </w:trPr>
            <w:tc>
              <w:tcPr>
                <w:tcW w:w="2739" w:type="dxa"/>
              </w:tcPr>
              <w:p w14:paraId="5D8F5A9D" w14:textId="195C3B96" w:rsidR="00A465E7" w:rsidRPr="004A16A2" w:rsidRDefault="00EA596F" w:rsidP="00A465E7">
                <w:pPr>
                  <w:pStyle w:val="TableBullet"/>
                  <w:numPr>
                    <w:ilvl w:val="0"/>
                    <w:numId w:val="0"/>
                  </w:numPr>
                  <w:ind w:left="170" w:hanging="170"/>
                </w:pPr>
                <w:r>
                  <w:t>SISXIND008</w:t>
                </w:r>
                <w:r w:rsidR="00216000">
                  <w:t>*</w:t>
                </w:r>
              </w:p>
            </w:tc>
            <w:tc>
              <w:tcPr>
                <w:tcW w:w="6321" w:type="dxa"/>
              </w:tcPr>
              <w:p w14:paraId="5F941186" w14:textId="07721509" w:rsidR="00A465E7" w:rsidRPr="004A16A2" w:rsidRDefault="00EA596F" w:rsidP="00A465E7">
                <w:pPr>
                  <w:pStyle w:val="TableBullet"/>
                  <w:numPr>
                    <w:ilvl w:val="0"/>
                    <w:numId w:val="0"/>
                  </w:numPr>
                </w:pPr>
                <w:r w:rsidRPr="00EA596F">
                  <w:t>Manage legal compliance in sport and recreation</w:t>
                </w:r>
              </w:p>
            </w:tc>
          </w:tr>
        </w:tbl>
        <w:p w14:paraId="2B00FAA2" w14:textId="3E1568D3" w:rsidR="00980A76" w:rsidRDefault="00980A76" w:rsidP="00980A76">
          <w:pPr>
            <w:pStyle w:val="BodyText"/>
            <w:spacing w:after="0"/>
            <w:rPr>
              <w:b/>
              <w:color w:val="6D6F71"/>
              <w:sz w:val="12"/>
              <w:szCs w:val="12"/>
            </w:rPr>
          </w:pPr>
        </w:p>
        <w:tbl>
          <w:tblPr>
            <w:tblStyle w:val="QCAAtablestyle1"/>
            <w:tblW w:w="5000" w:type="pct"/>
            <w:tblInd w:w="0" w:type="dxa"/>
            <w:tblLayout w:type="fixed"/>
            <w:tblLook w:val="06A0" w:firstRow="1" w:lastRow="0" w:firstColumn="1" w:lastColumn="0" w:noHBand="1" w:noVBand="1"/>
          </w:tblPr>
          <w:tblGrid>
            <w:gridCol w:w="2739"/>
            <w:gridCol w:w="6321"/>
          </w:tblGrid>
          <w:tr w:rsidR="00EA596F" w:rsidRPr="004A16A2" w14:paraId="19DC4B0A" w14:textId="77777777" w:rsidTr="00AA4FE3">
            <w:trPr>
              <w:cnfStyle w:val="100000000000" w:firstRow="1" w:lastRow="0" w:firstColumn="0" w:lastColumn="0" w:oddVBand="0" w:evenVBand="0" w:oddHBand="0" w:evenHBand="0" w:firstRowFirstColumn="0" w:firstRowLastColumn="0" w:lastRowFirstColumn="0" w:lastRowLastColumn="0"/>
              <w:trHeight w:val="163"/>
            </w:trPr>
            <w:tc>
              <w:tcPr>
                <w:tcW w:w="2739" w:type="dxa"/>
              </w:tcPr>
              <w:p w14:paraId="77D2E9E4" w14:textId="77777777" w:rsidR="00EA596F" w:rsidRPr="004A16A2" w:rsidRDefault="00EA596F" w:rsidP="00AA4FE3">
                <w:pPr>
                  <w:pStyle w:val="Tableheading"/>
                </w:pPr>
                <w:r w:rsidRPr="004A16A2">
                  <w:t xml:space="preserve">Unit </w:t>
                </w:r>
                <w:r>
                  <w:t>code</w:t>
                </w:r>
              </w:p>
            </w:tc>
            <w:tc>
              <w:tcPr>
                <w:tcW w:w="6321" w:type="dxa"/>
              </w:tcPr>
              <w:p w14:paraId="7163B9D0" w14:textId="3570FEF9" w:rsidR="00EA596F" w:rsidRPr="004A16A2" w:rsidRDefault="00EA596F" w:rsidP="00AA4FE3">
                <w:pPr>
                  <w:pStyle w:val="Tableheading"/>
                </w:pPr>
                <w:r w:rsidRPr="004A16A2">
                  <w:t>Unit title</w:t>
                </w:r>
                <w:r>
                  <w:t xml:space="preserve"> (Sport Development)</w:t>
                </w:r>
              </w:p>
            </w:tc>
          </w:tr>
          <w:tr w:rsidR="00EA596F" w:rsidRPr="004A16A2" w14:paraId="2673CE85" w14:textId="77777777" w:rsidTr="00AA4FE3">
            <w:trPr>
              <w:trHeight w:val="232"/>
            </w:trPr>
            <w:tc>
              <w:tcPr>
                <w:tcW w:w="2739" w:type="dxa"/>
              </w:tcPr>
              <w:p w14:paraId="33377675" w14:textId="01BC594D" w:rsidR="00EA596F" w:rsidRPr="004A16A2" w:rsidRDefault="00EA596F" w:rsidP="00AA4FE3">
                <w:pPr>
                  <w:pStyle w:val="Tabletext"/>
                </w:pPr>
                <w:r w:rsidRPr="00EA596F">
                  <w:t>SISXFIN001</w:t>
                </w:r>
                <w:r w:rsidR="00216000">
                  <w:t>*</w:t>
                </w:r>
              </w:p>
            </w:tc>
            <w:tc>
              <w:tcPr>
                <w:tcW w:w="6321" w:type="dxa"/>
              </w:tcPr>
              <w:p w14:paraId="71C82657" w14:textId="27F441AA" w:rsidR="00EA596F" w:rsidRPr="004A16A2" w:rsidRDefault="00EA596F" w:rsidP="00AA4FE3">
                <w:pPr>
                  <w:pStyle w:val="Tabletext"/>
                </w:pPr>
                <w:r w:rsidRPr="00EA596F">
                  <w:t>Develop and review budgets for activities or projects</w:t>
                </w:r>
              </w:p>
            </w:tc>
          </w:tr>
          <w:tr w:rsidR="00EA596F" w:rsidRPr="004A16A2" w14:paraId="7FF6BB63" w14:textId="77777777" w:rsidTr="00AA4FE3">
            <w:trPr>
              <w:trHeight w:val="243"/>
            </w:trPr>
            <w:tc>
              <w:tcPr>
                <w:tcW w:w="2739" w:type="dxa"/>
              </w:tcPr>
              <w:p w14:paraId="43C681FC" w14:textId="23889728" w:rsidR="00EA596F" w:rsidRPr="004A16A2" w:rsidRDefault="00EA596F" w:rsidP="00AA4FE3">
                <w:pPr>
                  <w:pStyle w:val="TableBullet"/>
                  <w:numPr>
                    <w:ilvl w:val="0"/>
                    <w:numId w:val="0"/>
                  </w:numPr>
                  <w:ind w:left="170" w:hanging="170"/>
                </w:pPr>
                <w:r w:rsidRPr="00EA596F">
                  <w:t>SISXMGT001</w:t>
                </w:r>
                <w:r w:rsidR="00216000">
                  <w:t>*</w:t>
                </w:r>
              </w:p>
            </w:tc>
            <w:tc>
              <w:tcPr>
                <w:tcW w:w="6321" w:type="dxa"/>
              </w:tcPr>
              <w:p w14:paraId="317566D5" w14:textId="531EB1B2" w:rsidR="00EA596F" w:rsidRPr="004A16A2" w:rsidRDefault="00EA596F" w:rsidP="00AA4FE3">
                <w:pPr>
                  <w:pStyle w:val="TableBullet"/>
                  <w:numPr>
                    <w:ilvl w:val="0"/>
                    <w:numId w:val="0"/>
                  </w:numPr>
                  <w:ind w:left="170" w:hanging="170"/>
                </w:pPr>
                <w:r w:rsidRPr="00EA596F">
                  <w:t>Develop and maintain stakeholder relationships</w:t>
                </w:r>
              </w:p>
            </w:tc>
          </w:tr>
          <w:tr w:rsidR="00EA596F" w:rsidRPr="004A16A2" w14:paraId="495F7B37" w14:textId="77777777" w:rsidTr="00AA4FE3">
            <w:trPr>
              <w:trHeight w:val="243"/>
            </w:trPr>
            <w:tc>
              <w:tcPr>
                <w:tcW w:w="2739" w:type="dxa"/>
              </w:tcPr>
              <w:p w14:paraId="377FC624" w14:textId="067DDE52" w:rsidR="00EA596F" w:rsidRPr="004A16A2" w:rsidRDefault="00EA596F" w:rsidP="00AA4FE3">
                <w:pPr>
                  <w:pStyle w:val="TableBullet"/>
                  <w:numPr>
                    <w:ilvl w:val="0"/>
                    <w:numId w:val="0"/>
                  </w:numPr>
                  <w:ind w:left="170" w:hanging="170"/>
                </w:pPr>
                <w:r w:rsidRPr="00EA596F">
                  <w:t>BSBOPS504</w:t>
                </w:r>
              </w:p>
            </w:tc>
            <w:tc>
              <w:tcPr>
                <w:tcW w:w="6321" w:type="dxa"/>
              </w:tcPr>
              <w:p w14:paraId="3BE1329D" w14:textId="372F17E9" w:rsidR="00EA596F" w:rsidRPr="004A16A2" w:rsidRDefault="00EA596F" w:rsidP="00AA4FE3">
                <w:pPr>
                  <w:pStyle w:val="TableBullet"/>
                  <w:numPr>
                    <w:ilvl w:val="0"/>
                    <w:numId w:val="0"/>
                  </w:numPr>
                </w:pPr>
                <w:r w:rsidRPr="00EA596F">
                  <w:t>Manage Business Risk</w:t>
                </w:r>
              </w:p>
            </w:tc>
          </w:tr>
        </w:tbl>
        <w:p w14:paraId="56634536" w14:textId="05BE7B88" w:rsidR="00EA596F" w:rsidRDefault="00EA596F" w:rsidP="00980A76">
          <w:pPr>
            <w:pStyle w:val="BodyText"/>
            <w:spacing w:after="0"/>
            <w:rPr>
              <w:b/>
              <w:color w:val="6D6F71"/>
              <w:sz w:val="12"/>
              <w:szCs w:val="12"/>
            </w:rPr>
          </w:pPr>
        </w:p>
        <w:tbl>
          <w:tblPr>
            <w:tblStyle w:val="QCAAtablestyle1"/>
            <w:tblW w:w="5000" w:type="pct"/>
            <w:tblInd w:w="0" w:type="dxa"/>
            <w:tblLayout w:type="fixed"/>
            <w:tblLook w:val="06A0" w:firstRow="1" w:lastRow="0" w:firstColumn="1" w:lastColumn="0" w:noHBand="1" w:noVBand="1"/>
          </w:tblPr>
          <w:tblGrid>
            <w:gridCol w:w="2739"/>
            <w:gridCol w:w="6321"/>
          </w:tblGrid>
          <w:tr w:rsidR="00EA596F" w:rsidRPr="004A16A2" w14:paraId="3D7AF118" w14:textId="77777777" w:rsidTr="00AA4FE3">
            <w:trPr>
              <w:cnfStyle w:val="100000000000" w:firstRow="1" w:lastRow="0" w:firstColumn="0" w:lastColumn="0" w:oddVBand="0" w:evenVBand="0" w:oddHBand="0" w:evenHBand="0" w:firstRowFirstColumn="0" w:firstRowLastColumn="0" w:lastRowFirstColumn="0" w:lastRowLastColumn="0"/>
              <w:trHeight w:val="163"/>
            </w:trPr>
            <w:tc>
              <w:tcPr>
                <w:tcW w:w="2739" w:type="dxa"/>
              </w:tcPr>
              <w:p w14:paraId="0006BAB9" w14:textId="77777777" w:rsidR="00EA596F" w:rsidRPr="004A16A2" w:rsidRDefault="00EA596F" w:rsidP="00AA4FE3">
                <w:pPr>
                  <w:pStyle w:val="Tableheading"/>
                </w:pPr>
                <w:r w:rsidRPr="004A16A2">
                  <w:t xml:space="preserve">Unit </w:t>
                </w:r>
                <w:r>
                  <w:t>code</w:t>
                </w:r>
              </w:p>
            </w:tc>
            <w:tc>
              <w:tcPr>
                <w:tcW w:w="6321" w:type="dxa"/>
              </w:tcPr>
              <w:p w14:paraId="1D360C1A" w14:textId="2BD5EC69" w:rsidR="00EA596F" w:rsidRPr="004A16A2" w:rsidRDefault="00EA596F" w:rsidP="00AA4FE3">
                <w:pPr>
                  <w:pStyle w:val="Tableheading"/>
                </w:pPr>
                <w:r w:rsidRPr="004A16A2">
                  <w:t>Unit title</w:t>
                </w:r>
                <w:r>
                  <w:t xml:space="preserve"> (Sport Coaching)</w:t>
                </w:r>
              </w:p>
            </w:tc>
          </w:tr>
          <w:tr w:rsidR="00EA596F" w:rsidRPr="004A16A2" w14:paraId="411D618D" w14:textId="77777777" w:rsidTr="00AA4FE3">
            <w:trPr>
              <w:trHeight w:val="232"/>
            </w:trPr>
            <w:tc>
              <w:tcPr>
                <w:tcW w:w="2739" w:type="dxa"/>
              </w:tcPr>
              <w:p w14:paraId="308002AB" w14:textId="366535F8" w:rsidR="00EA596F" w:rsidRPr="004A16A2" w:rsidRDefault="00EA596F" w:rsidP="00AA4FE3">
                <w:pPr>
                  <w:pStyle w:val="Tabletext"/>
                </w:pPr>
                <w:r w:rsidRPr="00EA596F">
                  <w:t>SISSSCO004</w:t>
                </w:r>
                <w:r w:rsidR="00216000">
                  <w:t>*</w:t>
                </w:r>
              </w:p>
            </w:tc>
            <w:tc>
              <w:tcPr>
                <w:tcW w:w="6321" w:type="dxa"/>
              </w:tcPr>
              <w:p w14:paraId="39F32D4B" w14:textId="4F90AB59" w:rsidR="00EA596F" w:rsidRPr="004A16A2" w:rsidRDefault="00EA596F" w:rsidP="00AA4FE3">
                <w:pPr>
                  <w:pStyle w:val="Tabletext"/>
                </w:pPr>
                <w:r w:rsidRPr="00EA596F">
                  <w:t>Plan, conduct and review coaching programs</w:t>
                </w:r>
              </w:p>
            </w:tc>
          </w:tr>
          <w:tr w:rsidR="00EA596F" w:rsidRPr="004A16A2" w14:paraId="059ED4B2" w14:textId="77777777" w:rsidTr="00AA4FE3">
            <w:trPr>
              <w:trHeight w:val="243"/>
            </w:trPr>
            <w:tc>
              <w:tcPr>
                <w:tcW w:w="2739" w:type="dxa"/>
              </w:tcPr>
              <w:p w14:paraId="1F3426C1" w14:textId="16CE2DE6" w:rsidR="00EA596F" w:rsidRPr="004A16A2" w:rsidRDefault="00EA596F" w:rsidP="00AA4FE3">
                <w:pPr>
                  <w:pStyle w:val="TableBullet"/>
                  <w:numPr>
                    <w:ilvl w:val="0"/>
                    <w:numId w:val="0"/>
                  </w:numPr>
                  <w:ind w:left="170" w:hanging="170"/>
                </w:pPr>
                <w:r w:rsidRPr="00EA596F">
                  <w:t>SISSSCO003</w:t>
                </w:r>
                <w:r w:rsidR="00216000">
                  <w:t>*</w:t>
                </w:r>
              </w:p>
            </w:tc>
            <w:tc>
              <w:tcPr>
                <w:tcW w:w="6321" w:type="dxa"/>
              </w:tcPr>
              <w:p w14:paraId="2EBF8D5C" w14:textId="5F5C5440" w:rsidR="00EA596F" w:rsidRPr="004A16A2" w:rsidRDefault="00EA596F" w:rsidP="00AA4FE3">
                <w:pPr>
                  <w:pStyle w:val="TableBullet"/>
                  <w:numPr>
                    <w:ilvl w:val="0"/>
                    <w:numId w:val="0"/>
                  </w:numPr>
                  <w:ind w:left="170" w:hanging="170"/>
                </w:pPr>
                <w:r w:rsidRPr="00EA596F">
                  <w:t>Meet participant coaching needs</w:t>
                </w:r>
              </w:p>
            </w:tc>
          </w:tr>
          <w:tr w:rsidR="00EA596F" w:rsidRPr="004A16A2" w14:paraId="278A6F77" w14:textId="77777777" w:rsidTr="00AA4FE3">
            <w:trPr>
              <w:trHeight w:val="243"/>
            </w:trPr>
            <w:tc>
              <w:tcPr>
                <w:tcW w:w="2739" w:type="dxa"/>
              </w:tcPr>
              <w:p w14:paraId="35951F44" w14:textId="5D349E17" w:rsidR="00EA596F" w:rsidRDefault="00EA596F" w:rsidP="00AA4FE3">
                <w:pPr>
                  <w:pStyle w:val="TableBullet"/>
                  <w:numPr>
                    <w:ilvl w:val="0"/>
                    <w:numId w:val="0"/>
                  </w:numPr>
                  <w:ind w:left="170" w:hanging="170"/>
                </w:pPr>
                <w:r w:rsidRPr="00EA596F">
                  <w:t>SISSSCO007</w:t>
                </w:r>
                <w:r w:rsidR="00216000">
                  <w:t>*</w:t>
                </w:r>
              </w:p>
            </w:tc>
            <w:tc>
              <w:tcPr>
                <w:tcW w:w="6321" w:type="dxa"/>
              </w:tcPr>
              <w:p w14:paraId="34DD441A" w14:textId="585E7E56" w:rsidR="00EA596F" w:rsidRPr="00EA596F" w:rsidRDefault="00EA596F" w:rsidP="00AA4FE3">
                <w:pPr>
                  <w:pStyle w:val="TableBullet"/>
                  <w:numPr>
                    <w:ilvl w:val="0"/>
                    <w:numId w:val="0"/>
                  </w:numPr>
                  <w:ind w:left="170" w:hanging="170"/>
                </w:pPr>
                <w:r w:rsidRPr="00EA596F">
                  <w:t>Apply sport psychology principles</w:t>
                </w:r>
              </w:p>
            </w:tc>
          </w:tr>
          <w:tr w:rsidR="00EA596F" w:rsidRPr="004A16A2" w14:paraId="70793C6D" w14:textId="77777777" w:rsidTr="00AA4FE3">
            <w:trPr>
              <w:trHeight w:val="243"/>
            </w:trPr>
            <w:tc>
              <w:tcPr>
                <w:tcW w:w="2739" w:type="dxa"/>
              </w:tcPr>
              <w:p w14:paraId="39527513" w14:textId="28F997E6" w:rsidR="00EA596F" w:rsidRPr="004A16A2" w:rsidRDefault="00EA596F" w:rsidP="00AA4FE3">
                <w:pPr>
                  <w:pStyle w:val="TableBullet"/>
                  <w:numPr>
                    <w:ilvl w:val="0"/>
                    <w:numId w:val="0"/>
                  </w:numPr>
                  <w:ind w:left="170" w:hanging="170"/>
                </w:pPr>
                <w:r w:rsidRPr="00EA596F">
                  <w:t>SISSSCO016</w:t>
                </w:r>
                <w:r w:rsidR="00216000">
                  <w:t>*</w:t>
                </w:r>
              </w:p>
            </w:tc>
            <w:tc>
              <w:tcPr>
                <w:tcW w:w="6321" w:type="dxa"/>
              </w:tcPr>
              <w:p w14:paraId="2B622D86" w14:textId="50C97FE4" w:rsidR="00EA596F" w:rsidRPr="004A16A2" w:rsidRDefault="00EA596F" w:rsidP="00AA4FE3">
                <w:pPr>
                  <w:pStyle w:val="TableBullet"/>
                  <w:numPr>
                    <w:ilvl w:val="0"/>
                    <w:numId w:val="0"/>
                  </w:numPr>
                </w:pPr>
                <w:r w:rsidRPr="00EA596F">
                  <w:t>Coach participants in sport competition</w:t>
                </w:r>
              </w:p>
            </w:tc>
          </w:tr>
        </w:tbl>
        <w:p w14:paraId="03162F9C" w14:textId="77777777" w:rsidR="00EA596F" w:rsidRPr="00980A76" w:rsidRDefault="00EA596F" w:rsidP="00980A76">
          <w:pPr>
            <w:pStyle w:val="BodyText"/>
            <w:spacing w:after="0"/>
            <w:rPr>
              <w:b/>
              <w:color w:val="6D6F71"/>
              <w:sz w:val="12"/>
              <w:szCs w:val="12"/>
            </w:rPr>
          </w:pPr>
        </w:p>
        <w:tbl>
          <w:tblPr>
            <w:tblStyle w:val="QCAAtablestyle1"/>
            <w:tblW w:w="5000" w:type="pct"/>
            <w:tblInd w:w="0" w:type="dxa"/>
            <w:tblLayout w:type="fixed"/>
            <w:tblLook w:val="06A0" w:firstRow="1" w:lastRow="0" w:firstColumn="1" w:lastColumn="0" w:noHBand="1" w:noVBand="1"/>
          </w:tblPr>
          <w:tblGrid>
            <w:gridCol w:w="2739"/>
            <w:gridCol w:w="6321"/>
          </w:tblGrid>
          <w:tr w:rsidR="00980A76" w:rsidRPr="004A16A2" w14:paraId="079C94B4" w14:textId="77777777" w:rsidTr="00AA4FE3">
            <w:trPr>
              <w:cnfStyle w:val="100000000000" w:firstRow="1" w:lastRow="0" w:firstColumn="0" w:lastColumn="0" w:oddVBand="0" w:evenVBand="0" w:oddHBand="0" w:evenHBand="0" w:firstRowFirstColumn="0" w:firstRowLastColumn="0" w:lastRowFirstColumn="0" w:lastRowLastColumn="0"/>
              <w:trHeight w:val="163"/>
            </w:trPr>
            <w:tc>
              <w:tcPr>
                <w:tcW w:w="2739" w:type="dxa"/>
              </w:tcPr>
              <w:p w14:paraId="3C761005" w14:textId="77777777" w:rsidR="00980A76" w:rsidRPr="004A16A2" w:rsidRDefault="00980A76" w:rsidP="00AA4FE3">
                <w:pPr>
                  <w:pStyle w:val="Tableheading"/>
                </w:pPr>
                <w:r w:rsidRPr="004A16A2">
                  <w:t xml:space="preserve">Unit </w:t>
                </w:r>
                <w:r>
                  <w:t>code</w:t>
                </w:r>
              </w:p>
            </w:tc>
            <w:tc>
              <w:tcPr>
                <w:tcW w:w="6321" w:type="dxa"/>
              </w:tcPr>
              <w:p w14:paraId="1851725A" w14:textId="2CB1118C" w:rsidR="00980A76" w:rsidRPr="004A16A2" w:rsidRDefault="00980A76" w:rsidP="00AA4FE3">
                <w:pPr>
                  <w:pStyle w:val="Tableheading"/>
                </w:pPr>
                <w:r w:rsidRPr="004A16A2">
                  <w:t xml:space="preserve">Unit title </w:t>
                </w:r>
                <w:r>
                  <w:t>(</w:t>
                </w:r>
                <w:r w:rsidR="00EA596F">
                  <w:t>Sport Leadership</w:t>
                </w:r>
                <w:r>
                  <w:t>)</w:t>
                </w:r>
              </w:p>
            </w:tc>
          </w:tr>
          <w:tr w:rsidR="00980A76" w:rsidRPr="004A16A2" w14:paraId="062FBFA9" w14:textId="77777777" w:rsidTr="00AA4FE3">
            <w:trPr>
              <w:trHeight w:val="232"/>
            </w:trPr>
            <w:tc>
              <w:tcPr>
                <w:tcW w:w="2739" w:type="dxa"/>
              </w:tcPr>
              <w:p w14:paraId="1D018519" w14:textId="2A6FB5D3" w:rsidR="00980A76" w:rsidRPr="004A16A2" w:rsidRDefault="00EA596F" w:rsidP="00AA4FE3">
                <w:pPr>
                  <w:pStyle w:val="Tabletext"/>
                </w:pPr>
                <w:r w:rsidRPr="00EA596F">
                  <w:t>SITXHRM003</w:t>
                </w:r>
              </w:p>
            </w:tc>
            <w:tc>
              <w:tcPr>
                <w:tcW w:w="6321" w:type="dxa"/>
              </w:tcPr>
              <w:p w14:paraId="5E5BE367" w14:textId="401A9D6A" w:rsidR="00980A76" w:rsidRPr="004A16A2" w:rsidRDefault="00EA596F" w:rsidP="00AA4FE3">
                <w:pPr>
                  <w:pStyle w:val="Tabletext"/>
                </w:pPr>
                <w:r w:rsidRPr="00EA596F">
                  <w:t>Lead and manage people</w:t>
                </w:r>
              </w:p>
            </w:tc>
          </w:tr>
          <w:tr w:rsidR="00980A76" w:rsidRPr="004A16A2" w14:paraId="37530B58" w14:textId="77777777" w:rsidTr="00AA4FE3">
            <w:trPr>
              <w:trHeight w:val="243"/>
            </w:trPr>
            <w:tc>
              <w:tcPr>
                <w:tcW w:w="2739" w:type="dxa"/>
              </w:tcPr>
              <w:p w14:paraId="70D876AE" w14:textId="24E4AC3E" w:rsidR="00980A76" w:rsidRPr="004A16A2" w:rsidRDefault="00EA596F" w:rsidP="00AA4FE3">
                <w:pPr>
                  <w:pStyle w:val="TableBullet"/>
                  <w:numPr>
                    <w:ilvl w:val="0"/>
                    <w:numId w:val="0"/>
                  </w:numPr>
                  <w:ind w:left="170" w:hanging="170"/>
                </w:pPr>
                <w:r w:rsidRPr="00EA596F">
                  <w:t>BSBTWK503</w:t>
                </w:r>
                <w:r w:rsidR="00216000">
                  <w:t>*</w:t>
                </w:r>
              </w:p>
            </w:tc>
            <w:tc>
              <w:tcPr>
                <w:tcW w:w="6321" w:type="dxa"/>
              </w:tcPr>
              <w:p w14:paraId="3B4DEB92" w14:textId="09D0E734" w:rsidR="00980A76" w:rsidRPr="004A16A2" w:rsidRDefault="00EA596F" w:rsidP="002A7985">
                <w:pPr>
                  <w:pStyle w:val="TableBullet"/>
                  <w:numPr>
                    <w:ilvl w:val="0"/>
                    <w:numId w:val="0"/>
                  </w:numPr>
                </w:pPr>
                <w:r w:rsidRPr="00EA596F">
                  <w:t>Manage Meetings</w:t>
                </w:r>
              </w:p>
            </w:tc>
          </w:tr>
          <w:tr w:rsidR="00980A76" w:rsidRPr="004A16A2" w14:paraId="37A2BDA9" w14:textId="77777777" w:rsidTr="00AA4FE3">
            <w:trPr>
              <w:trHeight w:val="243"/>
            </w:trPr>
            <w:tc>
              <w:tcPr>
                <w:tcW w:w="2739" w:type="dxa"/>
              </w:tcPr>
              <w:p w14:paraId="07E6F781" w14:textId="303D5482" w:rsidR="00980A76" w:rsidRPr="004A16A2" w:rsidRDefault="00EA596F" w:rsidP="00AA4FE3">
                <w:pPr>
                  <w:pStyle w:val="TableBullet"/>
                  <w:numPr>
                    <w:ilvl w:val="0"/>
                    <w:numId w:val="0"/>
                  </w:numPr>
                  <w:ind w:left="170" w:hanging="170"/>
                </w:pPr>
                <w:r w:rsidRPr="00EA596F">
                  <w:t>HLTWHS003</w:t>
                </w:r>
              </w:p>
            </w:tc>
            <w:tc>
              <w:tcPr>
                <w:tcW w:w="6321" w:type="dxa"/>
              </w:tcPr>
              <w:p w14:paraId="42B1BCBF" w14:textId="06895F4A" w:rsidR="00980A76" w:rsidRPr="004A16A2" w:rsidRDefault="00EA596F" w:rsidP="00AA4FE3">
                <w:pPr>
                  <w:pStyle w:val="TableBullet"/>
                  <w:numPr>
                    <w:ilvl w:val="0"/>
                    <w:numId w:val="0"/>
                  </w:numPr>
                </w:pPr>
                <w:r w:rsidRPr="00EA596F">
                  <w:t>Maintain work health and safety</w:t>
                </w:r>
              </w:p>
            </w:tc>
          </w:tr>
          <w:tr w:rsidR="00980A76" w:rsidRPr="004A16A2" w14:paraId="1022C142" w14:textId="77777777" w:rsidTr="00AA4FE3">
            <w:trPr>
              <w:trHeight w:val="243"/>
            </w:trPr>
            <w:tc>
              <w:tcPr>
                <w:tcW w:w="2739" w:type="dxa"/>
              </w:tcPr>
              <w:p w14:paraId="7952C0CD" w14:textId="4143E05D" w:rsidR="00980A76" w:rsidRPr="004A16A2" w:rsidRDefault="00EA596F" w:rsidP="00AA4FE3">
                <w:pPr>
                  <w:pStyle w:val="TableBullet"/>
                  <w:numPr>
                    <w:ilvl w:val="0"/>
                    <w:numId w:val="0"/>
                  </w:numPr>
                  <w:ind w:left="170" w:hanging="170"/>
                </w:pPr>
                <w:r w:rsidRPr="00EA596F">
                  <w:t>HLTAID011</w:t>
                </w:r>
                <w:r w:rsidR="00216000">
                  <w:t>*</w:t>
                </w:r>
                <w:bookmarkStart w:id="6" w:name="_GoBack"/>
                <w:bookmarkEnd w:id="6"/>
              </w:p>
            </w:tc>
            <w:tc>
              <w:tcPr>
                <w:tcW w:w="6321" w:type="dxa"/>
              </w:tcPr>
              <w:p w14:paraId="76BB7274" w14:textId="22918748" w:rsidR="00980A76" w:rsidRPr="004A16A2" w:rsidRDefault="00EA596F" w:rsidP="00AA4FE3">
                <w:pPr>
                  <w:pStyle w:val="TableBullet"/>
                  <w:numPr>
                    <w:ilvl w:val="0"/>
                    <w:numId w:val="0"/>
                  </w:numPr>
                </w:pPr>
                <w:r w:rsidRPr="00EA596F">
                  <w:t>Provide first aid</w:t>
                </w:r>
              </w:p>
            </w:tc>
          </w:tr>
        </w:tbl>
        <w:p w14:paraId="43D43002" w14:textId="77777777" w:rsidR="004B2E33" w:rsidRDefault="004B2E33" w:rsidP="00A465E7">
          <w:pPr>
            <w:pStyle w:val="BodyText"/>
            <w:spacing w:before="120"/>
            <w:rPr>
              <w:b/>
              <w:color w:val="6D6F71"/>
              <w:sz w:val="28"/>
              <w:szCs w:val="28"/>
            </w:rPr>
          </w:pPr>
        </w:p>
        <w:p w14:paraId="1AD67304" w14:textId="77777777" w:rsidR="004B2E33" w:rsidRDefault="004B2E33">
          <w:pPr>
            <w:spacing w:after="160" w:line="259" w:lineRule="auto"/>
            <w:rPr>
              <w:b/>
              <w:color w:val="6D6F71"/>
              <w:sz w:val="28"/>
              <w:szCs w:val="28"/>
            </w:rPr>
          </w:pPr>
          <w:r>
            <w:rPr>
              <w:b/>
              <w:color w:val="6D6F71"/>
              <w:sz w:val="28"/>
              <w:szCs w:val="28"/>
            </w:rPr>
            <w:br w:type="page"/>
          </w:r>
        </w:p>
        <w:p w14:paraId="2341002C" w14:textId="3E42918C" w:rsidR="00A465E7" w:rsidRDefault="00A465E7" w:rsidP="00A465E7">
          <w:pPr>
            <w:pStyle w:val="BodyText"/>
            <w:spacing w:before="120"/>
            <w:rPr>
              <w:b/>
              <w:color w:val="6D6F71"/>
              <w:sz w:val="28"/>
              <w:szCs w:val="28"/>
            </w:rPr>
          </w:pPr>
          <w:r w:rsidRPr="00A465E7">
            <w:rPr>
              <w:b/>
              <w:color w:val="6D6F71"/>
              <w:sz w:val="28"/>
              <w:szCs w:val="28"/>
            </w:rPr>
            <w:lastRenderedPageBreak/>
            <w:t xml:space="preserve">Delivery modes </w:t>
          </w:r>
        </w:p>
        <w:p w14:paraId="51C8454A" w14:textId="36923D28" w:rsidR="00A465E7" w:rsidRDefault="00A465E7" w:rsidP="00A465E7">
          <w:pPr>
            <w:pStyle w:val="BodyText"/>
          </w:pPr>
          <w:r>
            <w:t>A range of delivery modes will be used during the teaching and learning of this qualification. These include:</w:t>
          </w:r>
        </w:p>
        <w:p w14:paraId="7C388C3E" w14:textId="77777777" w:rsidR="00A465E7" w:rsidRDefault="00A465E7" w:rsidP="00A465E7">
          <w:pPr>
            <w:pStyle w:val="BodyText"/>
            <w:numPr>
              <w:ilvl w:val="0"/>
              <w:numId w:val="7"/>
            </w:numPr>
            <w:ind w:left="714" w:hanging="357"/>
          </w:pPr>
          <w:r>
            <w:t>face-to-face instruction</w:t>
          </w:r>
        </w:p>
        <w:p w14:paraId="0F8CA6A5" w14:textId="665F9734" w:rsidR="00A465E7" w:rsidRDefault="00A465E7" w:rsidP="00A465E7">
          <w:pPr>
            <w:pStyle w:val="BodyText"/>
            <w:numPr>
              <w:ilvl w:val="0"/>
              <w:numId w:val="7"/>
            </w:numPr>
            <w:ind w:left="714" w:hanging="357"/>
          </w:pPr>
          <w:r>
            <w:t>practicals and scenarios</w:t>
          </w:r>
        </w:p>
        <w:p w14:paraId="0BD4675E" w14:textId="796B73DF" w:rsidR="00A465E7" w:rsidRDefault="00A465E7" w:rsidP="00A465E7">
          <w:pPr>
            <w:pStyle w:val="BodyText"/>
            <w:numPr>
              <w:ilvl w:val="0"/>
              <w:numId w:val="7"/>
            </w:numPr>
            <w:ind w:left="714" w:hanging="357"/>
          </w:pPr>
          <w:r>
            <w:t>online training</w:t>
          </w:r>
        </w:p>
        <w:p w14:paraId="267BED26" w14:textId="77777777" w:rsidR="00A465E7" w:rsidRDefault="00A465E7" w:rsidP="00A465E7">
          <w:pPr>
            <w:pStyle w:val="BodyText"/>
            <w:rPr>
              <w:b/>
              <w:color w:val="6D6F71"/>
              <w:sz w:val="28"/>
              <w:szCs w:val="28"/>
            </w:rPr>
          </w:pPr>
          <w:r w:rsidRPr="00A465E7">
            <w:rPr>
              <w:b/>
              <w:color w:val="6D6F71"/>
              <w:sz w:val="28"/>
              <w:szCs w:val="28"/>
            </w:rPr>
            <w:t xml:space="preserve">Assessment </w:t>
          </w:r>
        </w:p>
        <w:p w14:paraId="785CD7BD" w14:textId="1657198D" w:rsidR="00A465E7" w:rsidRDefault="00A465E7" w:rsidP="00A465E7">
          <w:pPr>
            <w:pStyle w:val="BodyText"/>
          </w:pPr>
          <w:r>
            <w:t>Assessment is competency based. Assessment techniques include but not limited to:</w:t>
          </w:r>
        </w:p>
        <w:p w14:paraId="1CCD6BC4" w14:textId="1A4AF022" w:rsidR="00A465E7" w:rsidRDefault="00A465E7" w:rsidP="00A465E7">
          <w:pPr>
            <w:pStyle w:val="BodyText"/>
            <w:numPr>
              <w:ilvl w:val="0"/>
              <w:numId w:val="8"/>
            </w:numPr>
            <w:ind w:left="714" w:hanging="357"/>
          </w:pPr>
          <w:r>
            <w:t>observations</w:t>
          </w:r>
        </w:p>
        <w:p w14:paraId="0FAC0CA8" w14:textId="47EB026C" w:rsidR="00A465E7" w:rsidRDefault="00A465E7" w:rsidP="00A465E7">
          <w:pPr>
            <w:pStyle w:val="BodyText"/>
            <w:numPr>
              <w:ilvl w:val="0"/>
              <w:numId w:val="8"/>
            </w:numPr>
            <w:ind w:left="714" w:hanging="357"/>
          </w:pPr>
          <w:r>
            <w:t>folios of work</w:t>
          </w:r>
        </w:p>
        <w:p w14:paraId="566E4353" w14:textId="1DC8BA4F" w:rsidR="00A465E7" w:rsidRDefault="00A465E7" w:rsidP="00A465E7">
          <w:pPr>
            <w:pStyle w:val="BodyText"/>
            <w:numPr>
              <w:ilvl w:val="0"/>
              <w:numId w:val="8"/>
            </w:numPr>
            <w:ind w:left="714" w:hanging="357"/>
          </w:pPr>
          <w:r>
            <w:t>questionnaires</w:t>
          </w:r>
        </w:p>
        <w:p w14:paraId="6E93E832" w14:textId="38A030B5" w:rsidR="00A465E7" w:rsidRDefault="00A465E7" w:rsidP="00A465E7">
          <w:pPr>
            <w:pStyle w:val="BodyText"/>
            <w:numPr>
              <w:ilvl w:val="0"/>
              <w:numId w:val="8"/>
            </w:numPr>
            <w:ind w:left="714" w:hanging="357"/>
          </w:pPr>
          <w:r>
            <w:t>written and practical tasks</w:t>
          </w:r>
        </w:p>
        <w:p w14:paraId="45FC3A4A" w14:textId="77777777" w:rsidR="00A465E7" w:rsidRDefault="00A465E7" w:rsidP="00A465E7">
          <w:pPr>
            <w:pStyle w:val="BodyText"/>
            <w:rPr>
              <w:b/>
              <w:color w:val="6D6F71"/>
              <w:sz w:val="28"/>
              <w:szCs w:val="28"/>
            </w:rPr>
          </w:pPr>
          <w:r w:rsidRPr="00A465E7">
            <w:rPr>
              <w:b/>
              <w:color w:val="6D6F71"/>
              <w:sz w:val="28"/>
              <w:szCs w:val="28"/>
            </w:rPr>
            <w:t>Obligation</w:t>
          </w:r>
        </w:p>
        <w:p w14:paraId="4F4F4265" w14:textId="323EB1BD" w:rsidR="00A465E7" w:rsidRDefault="00A465E7" w:rsidP="00A465E7">
          <w:pPr>
            <w:pStyle w:val="BodyText"/>
          </w:pPr>
          <w:r>
            <w:t xml:space="preserve">Students will be provided with every opportunity to complete the qualification. Employment is not guaranteed upon completion. Students deemed competent in all units of competency will be awarded the qualification and a record of results by </w:t>
          </w:r>
          <w:r w:rsidR="001202D8">
            <w:t>Fit Education</w:t>
          </w:r>
          <w:r>
            <w:t xml:space="preserve"> Pty Ltd. Students who achieve at least one unit of competency (but not the full qualification) will receive a Statement of Attainment</w:t>
          </w:r>
        </w:p>
      </w:sdtContent>
    </w:sdt>
    <w:p w14:paraId="2A3580A8" w14:textId="4B7C6DC3" w:rsidR="00E203DD" w:rsidRDefault="00E203DD" w:rsidP="00A465E7">
      <w:pPr>
        <w:pStyle w:val="BodyText"/>
      </w:pPr>
    </w:p>
    <w:p w14:paraId="7F8BB50B" w14:textId="33EBC7B4" w:rsidR="00E203DD" w:rsidRPr="00E203DD" w:rsidRDefault="00E203DD" w:rsidP="00A465E7">
      <w:pPr>
        <w:pStyle w:val="BodyText"/>
        <w:rPr>
          <w:sz w:val="16"/>
          <w:szCs w:val="16"/>
        </w:rPr>
      </w:pPr>
      <w:r w:rsidRPr="00E203DD">
        <w:rPr>
          <w:sz w:val="16"/>
          <w:szCs w:val="16"/>
        </w:rPr>
        <w:t>•Please note: 82 ATAR is the rank given alongside ATAR subjects through QTAC. If students are not completing ATAR subjects at school, they can still achieve ATAR rankings via their VET qualification which vary between Universities as following Gr</w:t>
      </w:r>
      <w:r>
        <w:rPr>
          <w:sz w:val="16"/>
          <w:szCs w:val="16"/>
        </w:rPr>
        <w:t>iff</w:t>
      </w:r>
      <w:r w:rsidRPr="00E203DD">
        <w:rPr>
          <w:sz w:val="16"/>
          <w:szCs w:val="16"/>
        </w:rPr>
        <w:t xml:space="preserve">ith University: 8† ATAR, Southern Cross University: †5 ATAR, </w:t>
      </w:r>
      <w:r w:rsidR="00EA596F">
        <w:rPr>
          <w:sz w:val="16"/>
          <w:szCs w:val="16"/>
        </w:rPr>
        <w:t>B</w:t>
      </w:r>
      <w:r w:rsidRPr="00E203DD">
        <w:rPr>
          <w:sz w:val="16"/>
          <w:szCs w:val="16"/>
        </w:rPr>
        <w:t>ond University: †8 ATAR, QUT: 8† ATAR. UQ do not accept VET qualifications for year 12 school leavers as a standalone ATAR rank. University pathway credits are correct as of 2023 and are subject to change. For more information about Southern Cross University up to date credit details visit http://www.scu.edu.au/aqfvocationallinkages. This qualification will be delivered by GeSS Education on behalf of our partner RTO, Fit Education (Provide code 32155), under a third-party arrangement. Fit Education will issue your qualification upon successful completion of your course.</w:t>
      </w:r>
    </w:p>
    <w:sectPr w:rsidR="00E203DD" w:rsidRPr="00E203DD" w:rsidSect="006E1ECB">
      <w:footerReference w:type="default" r:id="rId12"/>
      <w:pgSz w:w="11906" w:h="16838"/>
      <w:pgMar w:top="1134"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002BD" w14:textId="77777777" w:rsidR="001B3C13" w:rsidRDefault="008A62DA">
      <w:pPr>
        <w:spacing w:line="240" w:lineRule="auto"/>
      </w:pPr>
      <w:r>
        <w:separator/>
      </w:r>
    </w:p>
  </w:endnote>
  <w:endnote w:type="continuationSeparator" w:id="0">
    <w:p w14:paraId="0A2BD2AA" w14:textId="77777777" w:rsidR="001B3C13" w:rsidRDefault="008A62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559" w:type="pct"/>
      <w:jc w:val="center"/>
      <w:tblCellMar>
        <w:left w:w="0" w:type="dxa"/>
        <w:right w:w="0" w:type="dxa"/>
      </w:tblCellMar>
      <w:tblLook w:val="0600" w:firstRow="0" w:lastRow="0" w:firstColumn="0" w:lastColumn="0" w:noHBand="1" w:noVBand="1"/>
    </w:tblPr>
    <w:tblGrid>
      <w:gridCol w:w="5042"/>
      <w:gridCol w:w="5042"/>
    </w:tblGrid>
    <w:tr w:rsidR="006C4547" w14:paraId="0493A121" w14:textId="77777777" w:rsidTr="00715BC5">
      <w:trPr>
        <w:jc w:val="center"/>
      </w:trPr>
      <w:tc>
        <w:tcPr>
          <w:tcW w:w="2500" w:type="pct"/>
          <w:noWrap/>
          <w:hideMark/>
        </w:tcPr>
        <w:p w14:paraId="401B6FA6" w14:textId="77777777" w:rsidR="006C4547" w:rsidRPr="002E6121" w:rsidRDefault="00216000" w:rsidP="000B712E">
          <w:pPr>
            <w:pStyle w:val="Footer"/>
          </w:pPr>
          <w:sdt>
            <w:sdtPr>
              <w:alias w:val="Document Title"/>
              <w:tag w:val="DocumentTitle"/>
              <w:id w:val="-2117287879"/>
              <w:dataBinding w:prefixMappings="xmlns:ns0='http://QCAA.qld.edu.au' " w:xpath="/ns0:QCAA[1]/ns0:DocumentTitle[1]" w:storeItemID="{029BFAC3-A859-40E3-910E-708531540F3D}"/>
              <w:text/>
            </w:sdtPr>
            <w:sdtEndPr/>
            <w:sdtContent>
              <w:r w:rsidR="006E1ECB" w:rsidRPr="00BB3C22">
                <w:t>Senior subject guide</w:t>
              </w:r>
            </w:sdtContent>
          </w:sdt>
        </w:p>
        <w:p w14:paraId="77971545" w14:textId="77777777" w:rsidR="006C4547" w:rsidRPr="00532847" w:rsidRDefault="00216000" w:rsidP="000B712E">
          <w:pPr>
            <w:pStyle w:val="Footersubtitle"/>
            <w:jc w:val="center"/>
            <w:rPr>
              <w:iCs/>
              <w:sz w:val="18"/>
            </w:rPr>
          </w:pPr>
        </w:p>
      </w:tc>
      <w:tc>
        <w:tcPr>
          <w:tcW w:w="2500" w:type="pct"/>
          <w:hideMark/>
        </w:tcPr>
        <w:p w14:paraId="7A17F80A" w14:textId="77777777" w:rsidR="006C4547" w:rsidRDefault="006E1ECB" w:rsidP="000B712E">
          <w:pPr>
            <w:pStyle w:val="Footersubtitle"/>
            <w:jc w:val="right"/>
          </w:pPr>
          <w:r>
            <w:rPr>
              <w:noProof/>
            </w:rPr>
            <w:drawing>
              <wp:inline distT="0" distB="0" distL="0" distR="0" wp14:anchorId="1F1DEDE4" wp14:editId="5A3C1247">
                <wp:extent cx="295645" cy="296264"/>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67" cy="302599"/>
                        </a:xfrm>
                        <a:prstGeom prst="rect">
                          <a:avLst/>
                        </a:prstGeom>
                        <a:noFill/>
                        <a:ln>
                          <a:noFill/>
                        </a:ln>
                      </pic:spPr>
                    </pic:pic>
                  </a:graphicData>
                </a:graphic>
              </wp:inline>
            </w:drawing>
          </w:r>
        </w:p>
      </w:tc>
    </w:tr>
    <w:tr w:rsidR="006C4547" w14:paraId="4597EC36" w14:textId="77777777" w:rsidTr="00715BC5">
      <w:trPr>
        <w:jc w:val="center"/>
      </w:trPr>
      <w:tc>
        <w:tcPr>
          <w:tcW w:w="5000" w:type="pct"/>
          <w:gridSpan w:val="2"/>
          <w:noWrap/>
          <w:vAlign w:val="center"/>
          <w:hideMark/>
        </w:tcPr>
        <w:sdt>
          <w:sdtPr>
            <w:rPr>
              <w:sz w:val="18"/>
            </w:rPr>
            <w:id w:val="-1333367433"/>
            <w:docPartObj>
              <w:docPartGallery w:val="Page Numbers (Top of Page)"/>
              <w:docPartUnique/>
            </w:docPartObj>
          </w:sdtPr>
          <w:sdtEndPr/>
          <w:sdtContent>
            <w:sdt>
              <w:sdtPr>
                <w:id w:val="-1111511018"/>
                <w:docPartObj>
                  <w:docPartGallery w:val="Page Numbers (Top of Page)"/>
                  <w:docPartUnique/>
                </w:docPartObj>
              </w:sdtPr>
              <w:sdtEndPr/>
              <w:sdtContent>
                <w:p w14:paraId="2E992E74" w14:textId="2AB671A9" w:rsidR="006C4547" w:rsidRPr="003040C7" w:rsidRDefault="006E1ECB" w:rsidP="000B712E">
                  <w:pPr>
                    <w:pStyle w:val="Footer"/>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216000">
                    <w:rPr>
                      <w:b w:val="0"/>
                      <w:noProof/>
                      <w:color w:val="000000" w:themeColor="text1"/>
                    </w:rPr>
                    <w:instrText>3</w:instrText>
                  </w:r>
                  <w:r>
                    <w:rPr>
                      <w:b w:val="0"/>
                      <w:color w:val="000000" w:themeColor="text1"/>
                    </w:rPr>
                    <w:fldChar w:fldCharType="end"/>
                  </w:r>
                  <w:r>
                    <w:rPr>
                      <w:b w:val="0"/>
                      <w:color w:val="000000" w:themeColor="text1"/>
                    </w:rPr>
                    <w:instrText>-2</w:instrText>
                  </w:r>
                  <w:r w:rsidRPr="00914504">
                    <w:rPr>
                      <w:b w:val="0"/>
                      <w:color w:val="000000" w:themeColor="text1"/>
                    </w:rPr>
                    <w:instrText xml:space="preserve"> </w:instrText>
                  </w:r>
                  <w:r w:rsidRPr="00914504">
                    <w:rPr>
                      <w:b w:val="0"/>
                      <w:color w:val="000000" w:themeColor="text1"/>
                      <w:sz w:val="24"/>
                      <w:szCs w:val="24"/>
                    </w:rPr>
                    <w:fldChar w:fldCharType="separate"/>
                  </w:r>
                  <w:r w:rsidR="00216000">
                    <w:rPr>
                      <w:b w:val="0"/>
                      <w:noProof/>
                      <w:color w:val="000000" w:themeColor="text1"/>
                    </w:rPr>
                    <w:t>1</w:t>
                  </w:r>
                  <w:r w:rsidRPr="00914504">
                    <w:rPr>
                      <w:b w:val="0"/>
                      <w:color w:val="000000" w:themeColor="text1"/>
                      <w:sz w:val="24"/>
                      <w:szCs w:val="24"/>
                    </w:rPr>
                    <w:fldChar w:fldCharType="end"/>
                  </w:r>
                </w:p>
              </w:sdtContent>
            </w:sdt>
          </w:sdtContent>
        </w:sdt>
      </w:tc>
    </w:tr>
  </w:tbl>
  <w:p w14:paraId="704DA5D0" w14:textId="77777777" w:rsidR="006C4547" w:rsidRDefault="00216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5EC22" w14:textId="77777777" w:rsidR="001B3C13" w:rsidRDefault="008A62DA">
      <w:pPr>
        <w:spacing w:line="240" w:lineRule="auto"/>
      </w:pPr>
      <w:r>
        <w:separator/>
      </w:r>
    </w:p>
  </w:footnote>
  <w:footnote w:type="continuationSeparator" w:id="0">
    <w:p w14:paraId="3FE8F44A" w14:textId="77777777" w:rsidR="001B3C13" w:rsidRDefault="008A62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E5740"/>
    <w:multiLevelType w:val="hybridMultilevel"/>
    <w:tmpl w:val="0866B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17645F"/>
    <w:multiLevelType w:val="hybridMultilevel"/>
    <w:tmpl w:val="CDDE7616"/>
    <w:lvl w:ilvl="0" w:tplc="6832BAB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D64AA4"/>
    <w:multiLevelType w:val="multilevel"/>
    <w:tmpl w:val="79867DF4"/>
    <w:styleLink w:val="ListGroupListBullets"/>
    <w:lvl w:ilvl="0">
      <w:start w:val="1"/>
      <w:numFmt w:val="bullet"/>
      <w:pStyle w:val="ListBullet"/>
      <w:lvlText w:val=""/>
      <w:lvlJc w:val="left"/>
      <w:pPr>
        <w:tabs>
          <w:tab w:val="num" w:pos="1135"/>
        </w:tabs>
        <w:ind w:left="1135" w:hanging="284"/>
      </w:pPr>
      <w:rPr>
        <w:rFonts w:ascii="Symbol" w:hAnsi="Symbol" w:hint="default"/>
        <w:color w:val="auto"/>
      </w:rPr>
    </w:lvl>
    <w:lvl w:ilvl="1">
      <w:start w:val="1"/>
      <w:numFmt w:val="bullet"/>
      <w:pStyle w:val="ListBullet2"/>
      <w:lvlText w:val="­"/>
      <w:lvlJc w:val="left"/>
      <w:pPr>
        <w:tabs>
          <w:tab w:val="num" w:pos="710"/>
        </w:tabs>
        <w:ind w:left="710"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1"/>
      </w:pPr>
      <w:rPr>
        <w:rFonts w:ascii="Symbol" w:hAnsi="Symbol" w:hint="default"/>
      </w:rPr>
    </w:lvl>
    <w:lvl w:ilvl="7">
      <w:start w:val="1"/>
      <w:numFmt w:val="bullet"/>
      <w:lvlText w:val="o"/>
      <w:lvlJc w:val="left"/>
      <w:pPr>
        <w:tabs>
          <w:tab w:val="num" w:pos="2268"/>
        </w:tabs>
        <w:ind w:left="2268" w:hanging="280"/>
      </w:pPr>
      <w:rPr>
        <w:rFonts w:ascii="Courier New" w:hAnsi="Courier New" w:hint="default"/>
      </w:rPr>
    </w:lvl>
    <w:lvl w:ilvl="8">
      <w:start w:val="1"/>
      <w:numFmt w:val="bullet"/>
      <w:lvlText w:val=""/>
      <w:lvlJc w:val="left"/>
      <w:pPr>
        <w:tabs>
          <w:tab w:val="num" w:pos="2552"/>
        </w:tabs>
        <w:ind w:left="2552" w:hanging="280"/>
      </w:pPr>
      <w:rPr>
        <w:rFonts w:ascii="Wingdings" w:hAnsi="Wingdings" w:hint="default"/>
      </w:rPr>
    </w:lvl>
  </w:abstractNum>
  <w:abstractNum w:abstractNumId="3" w15:restartNumberingAfterBreak="0">
    <w:nsid w:val="1CC8511A"/>
    <w:multiLevelType w:val="hybridMultilevel"/>
    <w:tmpl w:val="42529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5221A9"/>
    <w:multiLevelType w:val="multilevel"/>
    <w:tmpl w:val="08B2EAAA"/>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15:restartNumberingAfterBreak="0">
    <w:nsid w:val="27812921"/>
    <w:multiLevelType w:val="hybridMultilevel"/>
    <w:tmpl w:val="C682E9C4"/>
    <w:lvl w:ilvl="0" w:tplc="6832BAB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003E0A"/>
    <w:multiLevelType w:val="hybridMultilevel"/>
    <w:tmpl w:val="9B4A011E"/>
    <w:lvl w:ilvl="0" w:tplc="6832BAB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8333C43"/>
    <w:multiLevelType w:val="hybridMultilevel"/>
    <w:tmpl w:val="33AE2A00"/>
    <w:lvl w:ilvl="0" w:tplc="6832BAB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9C6902"/>
    <w:multiLevelType w:val="hybridMultilevel"/>
    <w:tmpl w:val="831A07F2"/>
    <w:lvl w:ilvl="0" w:tplc="6832BAB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8"/>
  </w:num>
  <w:num w:numId="6">
    <w:abstractNumId w:val="6"/>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7A0"/>
    <w:rsid w:val="00053F19"/>
    <w:rsid w:val="00056C85"/>
    <w:rsid w:val="001202D8"/>
    <w:rsid w:val="001B3C13"/>
    <w:rsid w:val="002056D2"/>
    <w:rsid w:val="00216000"/>
    <w:rsid w:val="002A7985"/>
    <w:rsid w:val="003C5269"/>
    <w:rsid w:val="00402107"/>
    <w:rsid w:val="004B2E33"/>
    <w:rsid w:val="006274E2"/>
    <w:rsid w:val="006E1ECB"/>
    <w:rsid w:val="00773D23"/>
    <w:rsid w:val="008A07A0"/>
    <w:rsid w:val="008A62DA"/>
    <w:rsid w:val="00980A76"/>
    <w:rsid w:val="00A465E7"/>
    <w:rsid w:val="00B931AB"/>
    <w:rsid w:val="00BB474B"/>
    <w:rsid w:val="00C11CD8"/>
    <w:rsid w:val="00C95AAE"/>
    <w:rsid w:val="00D3064F"/>
    <w:rsid w:val="00E203DD"/>
    <w:rsid w:val="00E713F4"/>
    <w:rsid w:val="00EA596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F6B09"/>
  <w15:chartTrackingRefBased/>
  <w15:docId w15:val="{908ACFAA-160F-42F2-B206-9A955DFC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7">
    <w:lsdException w:name="Normal" w:uiPriority="19"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iPriority="4"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9"/>
    <w:qFormat/>
    <w:rsid w:val="008A07A0"/>
    <w:pPr>
      <w:spacing w:after="0" w:line="264" w:lineRule="auto"/>
    </w:pPr>
    <w:rPr>
      <w:rFonts w:ascii="Arial" w:eastAsia="Times New Roman" w:hAnsi="Arial" w:cs="Times New Roman"/>
      <w:sz w:val="21"/>
      <w:szCs w:val="21"/>
      <w:lang w:eastAsia="en-AU"/>
    </w:rPr>
  </w:style>
  <w:style w:type="paragraph" w:styleId="Heading2">
    <w:name w:val="heading 2"/>
    <w:basedOn w:val="Normal"/>
    <w:next w:val="Normal"/>
    <w:link w:val="Heading2Char"/>
    <w:uiPriority w:val="9"/>
    <w:semiHidden/>
    <w:unhideWhenUsed/>
    <w:qFormat/>
    <w:rsid w:val="008A07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BodyText"/>
    <w:link w:val="Heading3Char"/>
    <w:uiPriority w:val="3"/>
    <w:qFormat/>
    <w:rsid w:val="008A07A0"/>
    <w:pPr>
      <w:spacing w:before="240" w:after="120"/>
      <w:outlineLvl w:val="2"/>
    </w:pPr>
    <w:rPr>
      <w:rFonts w:ascii="Arial" w:eastAsia="Times New Roman" w:hAnsi="Arial" w:cs="Times New Roman"/>
      <w:b/>
      <w:color w:val="6D6F71"/>
      <w:sz w:val="28"/>
      <w:szCs w:val="28"/>
    </w:rPr>
  </w:style>
  <w:style w:type="paragraph" w:styleId="Heading5">
    <w:name w:val="heading 5"/>
    <w:basedOn w:val="Normal"/>
    <w:next w:val="Normal"/>
    <w:link w:val="Heading5Char"/>
    <w:uiPriority w:val="9"/>
    <w:semiHidden/>
    <w:unhideWhenUsed/>
    <w:qFormat/>
    <w:rsid w:val="002A798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3"/>
    <w:rsid w:val="008A07A0"/>
    <w:rPr>
      <w:rFonts w:ascii="Arial" w:eastAsia="Times New Roman" w:hAnsi="Arial" w:cs="Times New Roman"/>
      <w:b/>
      <w:color w:val="6D6F71"/>
      <w:sz w:val="28"/>
      <w:szCs w:val="28"/>
      <w:lang w:eastAsia="en-AU"/>
    </w:rPr>
  </w:style>
  <w:style w:type="paragraph" w:styleId="Footer">
    <w:name w:val="footer"/>
    <w:basedOn w:val="Normal"/>
    <w:link w:val="FooterChar"/>
    <w:uiPriority w:val="99"/>
    <w:qFormat/>
    <w:rsid w:val="008A07A0"/>
    <w:pPr>
      <w:widowControl w:val="0"/>
    </w:pPr>
    <w:rPr>
      <w:b/>
      <w:color w:val="1E1E1E"/>
      <w:sz w:val="16"/>
      <w:szCs w:val="16"/>
    </w:rPr>
  </w:style>
  <w:style w:type="character" w:customStyle="1" w:styleId="FooterChar">
    <w:name w:val="Footer Char"/>
    <w:basedOn w:val="DefaultParagraphFont"/>
    <w:link w:val="Footer"/>
    <w:uiPriority w:val="99"/>
    <w:rsid w:val="008A07A0"/>
    <w:rPr>
      <w:rFonts w:ascii="Arial" w:eastAsia="Times New Roman" w:hAnsi="Arial" w:cs="Times New Roman"/>
      <w:b/>
      <w:color w:val="1E1E1E"/>
      <w:sz w:val="16"/>
      <w:szCs w:val="16"/>
      <w:lang w:eastAsia="en-AU"/>
    </w:rPr>
  </w:style>
  <w:style w:type="paragraph" w:customStyle="1" w:styleId="TableBullet2">
    <w:name w:val="Table Bullet 2"/>
    <w:basedOn w:val="TableBullet"/>
    <w:uiPriority w:val="14"/>
    <w:qFormat/>
    <w:rsid w:val="008A07A0"/>
    <w:pPr>
      <w:widowControl w:val="0"/>
      <w:numPr>
        <w:ilvl w:val="1"/>
      </w:numPr>
      <w:tabs>
        <w:tab w:val="clear" w:pos="340"/>
        <w:tab w:val="num" w:pos="360"/>
      </w:tabs>
    </w:pPr>
    <w:rPr>
      <w:szCs w:val="18"/>
    </w:rPr>
  </w:style>
  <w:style w:type="paragraph" w:customStyle="1" w:styleId="TableBullet">
    <w:name w:val="Table Bullet"/>
    <w:basedOn w:val="Tabletext"/>
    <w:link w:val="TableBulletChar"/>
    <w:uiPriority w:val="14"/>
    <w:qFormat/>
    <w:rsid w:val="008A07A0"/>
    <w:pPr>
      <w:numPr>
        <w:numId w:val="2"/>
      </w:numPr>
    </w:pPr>
    <w:rPr>
      <w:color w:val="000000" w:themeColor="text1"/>
      <w:lang w:eastAsia="en-US"/>
    </w:rPr>
  </w:style>
  <w:style w:type="paragraph" w:styleId="BodyText">
    <w:name w:val="Body Text"/>
    <w:basedOn w:val="Normal"/>
    <w:link w:val="BodyTextChar"/>
    <w:qFormat/>
    <w:rsid w:val="008A07A0"/>
    <w:pPr>
      <w:spacing w:after="120"/>
    </w:pPr>
  </w:style>
  <w:style w:type="character" w:customStyle="1" w:styleId="BodyTextChar">
    <w:name w:val="Body Text Char"/>
    <w:basedOn w:val="DefaultParagraphFont"/>
    <w:link w:val="BodyText"/>
    <w:qFormat/>
    <w:rsid w:val="008A07A0"/>
    <w:rPr>
      <w:rFonts w:ascii="Arial" w:eastAsia="Times New Roman" w:hAnsi="Arial" w:cs="Times New Roman"/>
      <w:sz w:val="21"/>
      <w:szCs w:val="21"/>
      <w:lang w:eastAsia="en-AU"/>
    </w:rPr>
  </w:style>
  <w:style w:type="paragraph" w:styleId="ListBullet">
    <w:name w:val="List Bullet"/>
    <w:basedOn w:val="Normal"/>
    <w:uiPriority w:val="4"/>
    <w:qFormat/>
    <w:rsid w:val="008A07A0"/>
    <w:pPr>
      <w:numPr>
        <w:numId w:val="1"/>
      </w:numPr>
      <w:tabs>
        <w:tab w:val="clear" w:pos="1135"/>
        <w:tab w:val="num" w:pos="284"/>
      </w:tabs>
      <w:spacing w:after="120"/>
      <w:ind w:left="284"/>
    </w:pPr>
    <w:rPr>
      <w14:numForm w14:val="lining"/>
    </w:rPr>
  </w:style>
  <w:style w:type="paragraph" w:styleId="ListBullet2">
    <w:name w:val="List Bullet 2"/>
    <w:basedOn w:val="ListBullet"/>
    <w:uiPriority w:val="4"/>
    <w:qFormat/>
    <w:rsid w:val="008A07A0"/>
    <w:pPr>
      <w:numPr>
        <w:ilvl w:val="1"/>
      </w:numPr>
    </w:pPr>
  </w:style>
  <w:style w:type="paragraph" w:styleId="ListBullet3">
    <w:name w:val="List Bullet 3"/>
    <w:basedOn w:val="ListBullet2"/>
    <w:uiPriority w:val="4"/>
    <w:qFormat/>
    <w:rsid w:val="008A07A0"/>
    <w:pPr>
      <w:numPr>
        <w:ilvl w:val="2"/>
      </w:numPr>
    </w:pPr>
  </w:style>
  <w:style w:type="numbering" w:customStyle="1" w:styleId="ListGroupListBullets">
    <w:name w:val="List_GroupListBullets"/>
    <w:uiPriority w:val="99"/>
    <w:rsid w:val="008A07A0"/>
    <w:pPr>
      <w:numPr>
        <w:numId w:val="1"/>
      </w:numPr>
    </w:pPr>
  </w:style>
  <w:style w:type="paragraph" w:customStyle="1" w:styleId="TableBullet3">
    <w:name w:val="Table Bullet 3"/>
    <w:basedOn w:val="TableBullet2"/>
    <w:uiPriority w:val="14"/>
    <w:qFormat/>
    <w:rsid w:val="008A07A0"/>
    <w:pPr>
      <w:numPr>
        <w:ilvl w:val="2"/>
      </w:numPr>
      <w:tabs>
        <w:tab w:val="clear" w:pos="510"/>
        <w:tab w:val="num" w:pos="360"/>
      </w:tabs>
    </w:pPr>
  </w:style>
  <w:style w:type="table" w:customStyle="1" w:styleId="QCAAtablestyle1">
    <w:name w:val="QCAA table style 1"/>
    <w:basedOn w:val="TableNormal"/>
    <w:rsid w:val="008A07A0"/>
    <w:pPr>
      <w:spacing w:before="40" w:after="40" w:line="240" w:lineRule="auto"/>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8A07A0"/>
    <w:pPr>
      <w:keepNext/>
    </w:pPr>
  </w:style>
  <w:style w:type="paragraph" w:customStyle="1" w:styleId="Smallspace">
    <w:name w:val="Small space"/>
    <w:basedOn w:val="BodyText"/>
    <w:next w:val="BodyText"/>
    <w:uiPriority w:val="19"/>
    <w:qFormat/>
    <w:rsid w:val="008A07A0"/>
    <w:pPr>
      <w:spacing w:after="0"/>
    </w:pPr>
    <w:rPr>
      <w:sz w:val="2"/>
      <w:szCs w:val="2"/>
    </w:rPr>
  </w:style>
  <w:style w:type="table" w:customStyle="1" w:styleId="TextLayout">
    <w:name w:val="Text Layout"/>
    <w:basedOn w:val="TableNormal"/>
    <w:uiPriority w:val="99"/>
    <w:rsid w:val="008A07A0"/>
    <w:pPr>
      <w:spacing w:after="0" w:line="264" w:lineRule="auto"/>
    </w:pPr>
    <w:rPr>
      <w:rFonts w:ascii="Arial" w:eastAsia="Times New Roman" w:hAnsi="Arial" w:cs="Times New Roman"/>
      <w:sz w:val="21"/>
      <w:szCs w:val="21"/>
      <w:lang w:eastAsia="en-AU"/>
    </w:rPr>
    <w:tblPr>
      <w:tblCellMar>
        <w:left w:w="0" w:type="dxa"/>
        <w:right w:w="0" w:type="dxa"/>
      </w:tblCellMar>
    </w:tblPr>
  </w:style>
  <w:style w:type="numbering" w:customStyle="1" w:styleId="ListGroupTableBullets">
    <w:name w:val="List_GroupTableBullets"/>
    <w:uiPriority w:val="99"/>
    <w:rsid w:val="008A07A0"/>
    <w:pPr>
      <w:numPr>
        <w:numId w:val="2"/>
      </w:numPr>
    </w:pPr>
  </w:style>
  <w:style w:type="paragraph" w:customStyle="1" w:styleId="Tablesubhead">
    <w:name w:val="Table subhead"/>
    <w:basedOn w:val="Normal"/>
    <w:uiPriority w:val="9"/>
    <w:qFormat/>
    <w:rsid w:val="008A07A0"/>
    <w:pPr>
      <w:spacing w:before="40" w:after="40"/>
    </w:pPr>
    <w:rPr>
      <w:rFonts w:asciiTheme="majorHAnsi" w:hAnsiTheme="majorHAnsi" w:cs="Arial"/>
      <w:b/>
      <w:color w:val="000000" w:themeColor="text1"/>
      <w:sz w:val="19"/>
      <w:szCs w:val="20"/>
      <w:lang w:eastAsia="en-US"/>
    </w:rPr>
  </w:style>
  <w:style w:type="paragraph" w:customStyle="1" w:styleId="Footersubtitle">
    <w:name w:val="Footer subtitle"/>
    <w:basedOn w:val="Footer"/>
    <w:uiPriority w:val="29"/>
    <w:qFormat/>
    <w:rsid w:val="008A07A0"/>
    <w:rPr>
      <w:rFonts w:eastAsia="SimSun"/>
      <w:b w:val="0"/>
      <w:color w:val="767171" w:themeColor="background2" w:themeShade="80"/>
    </w:rPr>
  </w:style>
  <w:style w:type="paragraph" w:customStyle="1" w:styleId="Tableheading">
    <w:name w:val="Table heading"/>
    <w:basedOn w:val="Normal"/>
    <w:link w:val="TableheadingChar"/>
    <w:uiPriority w:val="9"/>
    <w:qFormat/>
    <w:rsid w:val="008A07A0"/>
    <w:pPr>
      <w:spacing w:before="40" w:after="40"/>
    </w:pPr>
    <w:rPr>
      <w:rFonts w:asciiTheme="majorHAnsi" w:hAnsiTheme="majorHAnsi"/>
      <w:b/>
      <w:sz w:val="20"/>
      <w:lang w:eastAsia="en-US"/>
    </w:rPr>
  </w:style>
  <w:style w:type="paragraph" w:customStyle="1" w:styleId="Tabletext">
    <w:name w:val="Table text"/>
    <w:basedOn w:val="Normal"/>
    <w:link w:val="TabletextChar"/>
    <w:qFormat/>
    <w:rsid w:val="008A07A0"/>
    <w:pPr>
      <w:spacing w:before="40" w:after="40"/>
    </w:pPr>
    <w:rPr>
      <w:sz w:val="19"/>
    </w:rPr>
  </w:style>
  <w:style w:type="character" w:customStyle="1" w:styleId="TabletextChar">
    <w:name w:val="Table text Char"/>
    <w:link w:val="Tabletext"/>
    <w:rsid w:val="008A07A0"/>
    <w:rPr>
      <w:rFonts w:ascii="Arial" w:eastAsia="Times New Roman" w:hAnsi="Arial" w:cs="Times New Roman"/>
      <w:sz w:val="19"/>
      <w:szCs w:val="21"/>
      <w:lang w:eastAsia="en-AU"/>
    </w:rPr>
  </w:style>
  <w:style w:type="paragraph" w:customStyle="1" w:styleId="TableText0">
    <w:name w:val="Table Text"/>
    <w:basedOn w:val="Normal"/>
    <w:link w:val="TableTextChar0"/>
    <w:uiPriority w:val="9"/>
    <w:qFormat/>
    <w:rsid w:val="008A07A0"/>
    <w:pPr>
      <w:spacing w:before="40" w:after="40"/>
    </w:pPr>
    <w:rPr>
      <w:sz w:val="19"/>
      <w14:numForm w14:val="lining"/>
    </w:rPr>
  </w:style>
  <w:style w:type="character" w:customStyle="1" w:styleId="TableTextChar0">
    <w:name w:val="Table Text Char"/>
    <w:link w:val="TableText0"/>
    <w:uiPriority w:val="9"/>
    <w:rsid w:val="008A07A0"/>
    <w:rPr>
      <w:rFonts w:ascii="Arial" w:eastAsia="Times New Roman" w:hAnsi="Arial" w:cs="Times New Roman"/>
      <w:sz w:val="19"/>
      <w:szCs w:val="21"/>
      <w:lang w:eastAsia="en-AU"/>
      <w14:numForm w14:val="lining"/>
    </w:rPr>
  </w:style>
  <w:style w:type="character" w:customStyle="1" w:styleId="TableheadingChar">
    <w:name w:val="Table heading Char"/>
    <w:basedOn w:val="DefaultParagraphFont"/>
    <w:link w:val="Tableheading"/>
    <w:uiPriority w:val="9"/>
    <w:rsid w:val="008A07A0"/>
    <w:rPr>
      <w:rFonts w:asciiTheme="majorHAnsi" w:eastAsia="Times New Roman" w:hAnsiTheme="majorHAnsi" w:cs="Times New Roman"/>
      <w:b/>
      <w:sz w:val="20"/>
      <w:szCs w:val="21"/>
      <w:lang w:eastAsia="en-US"/>
    </w:rPr>
  </w:style>
  <w:style w:type="character" w:customStyle="1" w:styleId="TableBulletChar">
    <w:name w:val="Table Bullet Char"/>
    <w:basedOn w:val="TabletextChar"/>
    <w:link w:val="TableBullet"/>
    <w:uiPriority w:val="14"/>
    <w:rsid w:val="008A07A0"/>
    <w:rPr>
      <w:rFonts w:ascii="Arial" w:eastAsia="Times New Roman" w:hAnsi="Arial" w:cs="Times New Roman"/>
      <w:color w:val="000000" w:themeColor="text1"/>
      <w:sz w:val="19"/>
      <w:szCs w:val="21"/>
      <w:lang w:eastAsia="en-US"/>
    </w:rPr>
  </w:style>
  <w:style w:type="paragraph" w:customStyle="1" w:styleId="SubjectHeading">
    <w:name w:val="Subject Heading"/>
    <w:uiPriority w:val="19"/>
    <w:qFormat/>
    <w:rsid w:val="008A07A0"/>
    <w:pPr>
      <w:spacing w:before="20" w:after="0" w:line="264" w:lineRule="auto"/>
    </w:pPr>
    <w:rPr>
      <w:rFonts w:ascii="Arial" w:eastAsia="Times New Roman" w:hAnsi="Arial" w:cs="Times New Roman"/>
      <w:b/>
      <w:color w:val="000000" w:themeColor="text1"/>
      <w:sz w:val="36"/>
      <w:szCs w:val="21"/>
      <w:lang w:eastAsia="en-AU"/>
    </w:rPr>
  </w:style>
  <w:style w:type="character" w:customStyle="1" w:styleId="Heading2Char">
    <w:name w:val="Heading 2 Char"/>
    <w:basedOn w:val="DefaultParagraphFont"/>
    <w:link w:val="Heading2"/>
    <w:uiPriority w:val="9"/>
    <w:semiHidden/>
    <w:rsid w:val="008A07A0"/>
    <w:rPr>
      <w:rFonts w:asciiTheme="majorHAnsi" w:eastAsiaTheme="majorEastAsia" w:hAnsiTheme="majorHAnsi" w:cstheme="majorBidi"/>
      <w:color w:val="2F5496" w:themeColor="accent1" w:themeShade="BF"/>
      <w:sz w:val="26"/>
      <w:szCs w:val="26"/>
      <w:lang w:eastAsia="en-AU"/>
    </w:rPr>
  </w:style>
  <w:style w:type="character" w:styleId="Hyperlink">
    <w:name w:val="Hyperlink"/>
    <w:basedOn w:val="DefaultParagraphFont"/>
    <w:uiPriority w:val="99"/>
    <w:unhideWhenUsed/>
    <w:rsid w:val="00C11CD8"/>
    <w:rPr>
      <w:color w:val="0563C1" w:themeColor="hyperlink"/>
      <w:u w:val="single"/>
    </w:rPr>
  </w:style>
  <w:style w:type="character" w:styleId="UnresolvedMention">
    <w:name w:val="Unresolved Mention"/>
    <w:basedOn w:val="DefaultParagraphFont"/>
    <w:uiPriority w:val="99"/>
    <w:semiHidden/>
    <w:unhideWhenUsed/>
    <w:rsid w:val="00C11CD8"/>
    <w:rPr>
      <w:color w:val="605E5C"/>
      <w:shd w:val="clear" w:color="auto" w:fill="E1DFDD"/>
    </w:rPr>
  </w:style>
  <w:style w:type="table" w:customStyle="1" w:styleId="5QCAAtablestyle">
    <w:name w:val="5_ QCAA table style"/>
    <w:basedOn w:val="TableNormal"/>
    <w:uiPriority w:val="99"/>
    <w:rsid w:val="00A465E7"/>
    <w:pPr>
      <w:spacing w:after="0" w:line="240" w:lineRule="auto"/>
    </w:pPr>
    <w:rPr>
      <w:rFonts w:eastAsia="Times New Roman"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character" w:styleId="Strong">
    <w:name w:val="Strong"/>
    <w:uiPriority w:val="1"/>
    <w:rsid w:val="00A465E7"/>
    <w:rPr>
      <w:b/>
      <w:bCs/>
    </w:rPr>
  </w:style>
  <w:style w:type="character" w:customStyle="1" w:styleId="normaltextrun">
    <w:name w:val="normaltextrun"/>
    <w:basedOn w:val="DefaultParagraphFont"/>
    <w:rsid w:val="00A465E7"/>
  </w:style>
  <w:style w:type="character" w:customStyle="1" w:styleId="eop">
    <w:name w:val="eop"/>
    <w:basedOn w:val="DefaultParagraphFont"/>
    <w:rsid w:val="00A465E7"/>
  </w:style>
  <w:style w:type="table" w:styleId="TableGrid">
    <w:name w:val="Table Grid"/>
    <w:basedOn w:val="TableNormal"/>
    <w:uiPriority w:val="39"/>
    <w:rsid w:val="00120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80A76"/>
    <w:pPr>
      <w:spacing w:before="100" w:beforeAutospacing="1" w:after="100" w:afterAutospacing="1" w:line="240" w:lineRule="auto"/>
    </w:pPr>
    <w:rPr>
      <w:rFonts w:ascii="Times New Roman" w:hAnsi="Times New Roman"/>
      <w:sz w:val="24"/>
      <w:szCs w:val="24"/>
      <w:lang w:eastAsia="zh-CN"/>
    </w:rPr>
  </w:style>
  <w:style w:type="character" w:customStyle="1" w:styleId="Heading5Char">
    <w:name w:val="Heading 5 Char"/>
    <w:basedOn w:val="DefaultParagraphFont"/>
    <w:link w:val="Heading5"/>
    <w:uiPriority w:val="9"/>
    <w:semiHidden/>
    <w:rsid w:val="002A7985"/>
    <w:rPr>
      <w:rFonts w:asciiTheme="majorHAnsi" w:eastAsiaTheme="majorEastAsia" w:hAnsiTheme="majorHAnsi" w:cstheme="majorBidi"/>
      <w:color w:val="2F5496" w:themeColor="accent1" w:themeShade="BF"/>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29445">
      <w:bodyDiv w:val="1"/>
      <w:marLeft w:val="0"/>
      <w:marRight w:val="0"/>
      <w:marTop w:val="0"/>
      <w:marBottom w:val="0"/>
      <w:divBdr>
        <w:top w:val="none" w:sz="0" w:space="0" w:color="auto"/>
        <w:left w:val="none" w:sz="0" w:space="0" w:color="auto"/>
        <w:bottom w:val="none" w:sz="0" w:space="0" w:color="auto"/>
        <w:right w:val="none" w:sz="0" w:space="0" w:color="auto"/>
      </w:divBdr>
    </w:div>
    <w:div w:id="648247339">
      <w:bodyDiv w:val="1"/>
      <w:marLeft w:val="0"/>
      <w:marRight w:val="0"/>
      <w:marTop w:val="0"/>
      <w:marBottom w:val="0"/>
      <w:divBdr>
        <w:top w:val="none" w:sz="0" w:space="0" w:color="auto"/>
        <w:left w:val="none" w:sz="0" w:space="0" w:color="auto"/>
        <w:bottom w:val="none" w:sz="0" w:space="0" w:color="auto"/>
        <w:right w:val="none" w:sz="0" w:space="0" w:color="auto"/>
      </w:divBdr>
    </w:div>
    <w:div w:id="83507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i.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raining.gov.a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157A0E7B014C94BD5E084FDD8AB149"/>
        <w:category>
          <w:name w:val="General"/>
          <w:gallery w:val="placeholder"/>
        </w:category>
        <w:types>
          <w:type w:val="bbPlcHdr"/>
        </w:types>
        <w:behaviors>
          <w:behavior w:val="content"/>
        </w:behaviors>
        <w:guid w:val="{A1AAD712-C874-4678-9929-4455B72BB8CD}"/>
      </w:docPartPr>
      <w:docPartBody>
        <w:p w:rsidR="00304297" w:rsidRDefault="00507536" w:rsidP="00507536">
          <w:pPr>
            <w:pStyle w:val="11157A0E7B014C94BD5E084FDD8AB149"/>
          </w:pPr>
          <w:r w:rsidRPr="00D03E01">
            <w:rPr>
              <w:shd w:val="clear" w:color="auto" w:fill="70AD47" w:themeFill="accent6"/>
            </w:rPr>
            <w:t>[</w:t>
          </w:r>
          <w:r>
            <w:rPr>
              <w:shd w:val="clear" w:color="auto" w:fill="70AD47" w:themeFill="accent6"/>
            </w:rPr>
            <w:t>Insert rationale</w:t>
          </w:r>
          <w:r w:rsidRPr="00D03E01">
            <w:rPr>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536"/>
    <w:rsid w:val="00304297"/>
    <w:rsid w:val="003F2A33"/>
    <w:rsid w:val="0050753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157A0E7B014C94BD5E084FDD8AB149">
    <w:name w:val="11157A0E7B014C94BD5E084FDD8AB149"/>
    <w:rsid w:val="00507536"/>
  </w:style>
  <w:style w:type="paragraph" w:customStyle="1" w:styleId="B54B6DCE2A144C4288BDD3DB225CC994">
    <w:name w:val="B54B6DCE2A144C4288BDD3DB225CC994"/>
    <w:rsid w:val="00507536"/>
  </w:style>
  <w:style w:type="paragraph" w:customStyle="1" w:styleId="0F973ECB4AF84C148706D2C6ACF81A46">
    <w:name w:val="0F973ECB4AF84C148706D2C6ACF81A46"/>
    <w:rsid w:val="005075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893C0DEDE2A2498E2C8DF173016632" ma:contentTypeVersion="14" ma:contentTypeDescription="Create a new document." ma:contentTypeScope="" ma:versionID="bba358b6082be2f37afce1940f89e46c">
  <xsd:schema xmlns:xsd="http://www.w3.org/2001/XMLSchema" xmlns:xs="http://www.w3.org/2001/XMLSchema" xmlns:p="http://schemas.microsoft.com/office/2006/metadata/properties" xmlns:ns1="http://schemas.microsoft.com/sharepoint/v3" xmlns:ns2="75ad248c-0610-4e5f-9490-fe5b88874dd8" targetNamespace="http://schemas.microsoft.com/office/2006/metadata/properties" ma:root="true" ma:fieldsID="2f2837eb6300739d4d1f8a68345fbf71" ns1:_="" ns2:_="">
    <xsd:import namespace="http://schemas.microsoft.com/sharepoint/v3"/>
    <xsd:import namespace="75ad248c-0610-4e5f-9490-fe5b88874dd8"/>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ad248c-0610-4e5f-9490-fe5b88874dd8"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eviewDate xmlns="75ad248c-0610-4e5f-9490-fe5b88874dd8" xsi:nil="true"/>
    <PPContentOwner xmlns="75ad248c-0610-4e5f-9490-fe5b88874dd8">
      <UserInfo>
        <DisplayName>HART, Raechelle</DisplayName>
        <AccountId>38</AccountId>
        <AccountType/>
      </UserInfo>
    </PPContentOwner>
    <PPModeratedBy xmlns="75ad248c-0610-4e5f-9490-fe5b88874dd8">
      <UserInfo>
        <DisplayName>HART, Raechelle</DisplayName>
        <AccountId>38</AccountId>
        <AccountType/>
      </UserInfo>
    </PPModeratedBy>
    <PPPublishedNotificationAddresses xmlns="75ad248c-0610-4e5f-9490-fe5b88874dd8" xsi:nil="true"/>
    <PPContentAuthor xmlns="75ad248c-0610-4e5f-9490-fe5b88874dd8">
      <UserInfo>
        <DisplayName>HART, Raechelle</DisplayName>
        <AccountId>38</AccountId>
        <AccountType/>
      </UserInfo>
    </PPContentAuthor>
    <PPModeratedDate xmlns="75ad248c-0610-4e5f-9490-fe5b88874dd8">2024-06-21T04:30:18+00:00</PPModeratedDate>
    <PPReferenceNumber xmlns="75ad248c-0610-4e5f-9490-fe5b88874dd8" xsi:nil="true"/>
    <PPSubmittedBy xmlns="75ad248c-0610-4e5f-9490-fe5b88874dd8">
      <UserInfo>
        <DisplayName>HART, Raechelle</DisplayName>
        <AccountId>38</AccountId>
        <AccountType/>
      </UserInfo>
    </PPSubmittedBy>
    <PublishingExpirationDate xmlns="http://schemas.microsoft.com/sharepoint/v3" xsi:nil="true"/>
    <PPLastReviewedBy xmlns="75ad248c-0610-4e5f-9490-fe5b88874dd8">
      <UserInfo>
        <DisplayName>HART, Raechelle</DisplayName>
        <AccountId>38</AccountId>
        <AccountType/>
      </UserInfo>
    </PPLastReviewedBy>
    <PublishingStartDate xmlns="http://schemas.microsoft.com/sharepoint/v3" xsi:nil="true"/>
    <PPSubmittedDate xmlns="75ad248c-0610-4e5f-9490-fe5b88874dd8">2024-06-21T04:28:35+00:00</PPSubmittedDate>
    <PPContentApprover xmlns="75ad248c-0610-4e5f-9490-fe5b88874dd8">
      <UserInfo>
        <DisplayName>HART, Raechelle</DisplayName>
        <AccountId>38</AccountId>
        <AccountType/>
      </UserInfo>
    </PPContentApprover>
    <PPLastReviewedDate xmlns="75ad248c-0610-4e5f-9490-fe5b88874dd8">2024-06-21T04:30:18+00:00</PPLastReviewedDate>
  </documentManagement>
</p:properties>
</file>

<file path=customXml/itemProps1.xml><?xml version="1.0" encoding="utf-8"?>
<ds:datastoreItem xmlns:ds="http://schemas.openxmlformats.org/officeDocument/2006/customXml" ds:itemID="{348D9C8A-B8AA-429A-B40B-5F02FA8A38E4}"/>
</file>

<file path=customXml/itemProps2.xml><?xml version="1.0" encoding="utf-8"?>
<ds:datastoreItem xmlns:ds="http://schemas.openxmlformats.org/officeDocument/2006/customXml" ds:itemID="{AA4BEB4E-8ECC-435C-B36A-E16CBAF88864}"/>
</file>

<file path=customXml/itemProps3.xml><?xml version="1.0" encoding="utf-8"?>
<ds:datastoreItem xmlns:ds="http://schemas.openxmlformats.org/officeDocument/2006/customXml" ds:itemID="{E496DE0F-C880-425D-BC30-F30CA8471F48}"/>
</file>

<file path=docProps/app.xml><?xml version="1.0" encoding="utf-8"?>
<Properties xmlns="http://schemas.openxmlformats.org/officeDocument/2006/extended-properties" xmlns:vt="http://schemas.openxmlformats.org/officeDocument/2006/docPropsVTypes">
  <Template>Normal.dotm</Template>
  <TotalTime>40</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 of Sport - GeSS</dc:title>
  <dc:subject/>
  <dc:creator>VOYSEY, Ellenor (evoys3)</dc:creator>
  <cp:keywords/>
  <dc:description/>
  <cp:lastModifiedBy>HART, Raechelle (rhart134)</cp:lastModifiedBy>
  <cp:revision>6</cp:revision>
  <dcterms:created xsi:type="dcterms:W3CDTF">2024-06-20T01:18:00Z</dcterms:created>
  <dcterms:modified xsi:type="dcterms:W3CDTF">2024-06-20T02:24:00Z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0x01010063893C0DEDE2A2498E2C8DF173016632</vt:lpwstr>
  </property>
</Properties>
</file>