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extLayout"/>
        <w:tblW w:w="5650" w:type="pct"/>
        <w:tblInd w:w="-170" w:type="dxa"/>
        <w:tblLayout w:type="fixed"/>
        <w:tblLook w:val="04A0" w:firstRow="1" w:lastRow="0" w:firstColumn="1" w:lastColumn="0" w:noHBand="0" w:noVBand="1"/>
      </w:tblPr>
      <w:tblGrid>
        <w:gridCol w:w="141"/>
        <w:gridCol w:w="2723"/>
        <w:gridCol w:w="5952"/>
        <w:gridCol w:w="588"/>
        <w:gridCol w:w="845"/>
      </w:tblGrid>
      <w:tr w:rsidR="008A07A0" w:rsidRPr="004A16A2" w14:paraId="59B92054" w14:textId="77777777" w:rsidTr="00CB64FA">
        <w:trPr>
          <w:trHeight w:hRule="exact" w:val="851"/>
        </w:trPr>
        <w:tc>
          <w:tcPr>
            <w:tcW w:w="141" w:type="dxa"/>
            <w:shd w:val="clear" w:color="auto" w:fill="FF33CC"/>
          </w:tcPr>
          <w:p w14:paraId="3B989DB7" w14:textId="77777777" w:rsidR="008A07A0" w:rsidRPr="004A16A2" w:rsidRDefault="008A07A0" w:rsidP="004047B6">
            <w:pPr>
              <w:pStyle w:val="Tabletext"/>
            </w:pPr>
          </w:p>
        </w:tc>
        <w:tc>
          <w:tcPr>
            <w:tcW w:w="9263" w:type="dxa"/>
            <w:gridSpan w:val="3"/>
            <w:tcMar>
              <w:left w:w="57" w:type="dxa"/>
            </w:tcMar>
            <w:vAlign w:val="center"/>
          </w:tcPr>
          <w:p w14:paraId="019286FD" w14:textId="636A60AD" w:rsidR="00C11CD8" w:rsidRDefault="00C11CD8" w:rsidP="004047B6">
            <w:pPr>
              <w:pStyle w:val="Heading3"/>
              <w:spacing w:before="0" w:after="0"/>
              <w:outlineLvl w:val="2"/>
              <w:rPr>
                <w:color w:val="000000" w:themeColor="text1"/>
                <w:sz w:val="36"/>
                <w:szCs w:val="21"/>
              </w:rPr>
            </w:pPr>
            <w:r w:rsidRPr="00C11CD8">
              <w:rPr>
                <w:color w:val="000000" w:themeColor="text1"/>
                <w:sz w:val="36"/>
                <w:szCs w:val="21"/>
              </w:rPr>
              <w:t xml:space="preserve">Certificate II in </w:t>
            </w:r>
            <w:bookmarkStart w:id="0" w:name="_Toc164945174"/>
            <w:bookmarkStart w:id="1" w:name="_Toc164945879"/>
            <w:bookmarkStart w:id="2" w:name="_Toc165971742"/>
            <w:r w:rsidR="00CB64FA">
              <w:rPr>
                <w:color w:val="000000" w:themeColor="text1"/>
                <w:sz w:val="36"/>
                <w:szCs w:val="21"/>
              </w:rPr>
              <w:t>Outdoor Recreation</w:t>
            </w:r>
            <w:r w:rsidRPr="00C11CD8">
              <w:rPr>
                <w:color w:val="000000" w:themeColor="text1"/>
                <w:sz w:val="36"/>
                <w:szCs w:val="21"/>
              </w:rPr>
              <w:t xml:space="preserve"> </w:t>
            </w:r>
          </w:p>
          <w:p w14:paraId="0E30DF13" w14:textId="1BED6ED2" w:rsidR="008A07A0" w:rsidRPr="004A16A2" w:rsidRDefault="00C11CD8" w:rsidP="004047B6">
            <w:pPr>
              <w:pStyle w:val="Heading3"/>
              <w:spacing w:before="0" w:after="0"/>
              <w:outlineLvl w:val="2"/>
            </w:pPr>
            <w:r w:rsidRPr="00C11CD8">
              <w:t>CUA20220</w:t>
            </w:r>
            <w:bookmarkEnd w:id="0"/>
            <w:bookmarkEnd w:id="1"/>
            <w:bookmarkEnd w:id="2"/>
          </w:p>
        </w:tc>
        <w:tc>
          <w:tcPr>
            <w:tcW w:w="845" w:type="dxa"/>
            <w:shd w:val="clear" w:color="auto" w:fill="FF33CC"/>
            <w:tcMar>
              <w:bottom w:w="28" w:type="dxa"/>
              <w:right w:w="57" w:type="dxa"/>
            </w:tcMar>
            <w:vAlign w:val="bottom"/>
          </w:tcPr>
          <w:p w14:paraId="03EA9740" w14:textId="27BE9FED" w:rsidR="008A07A0" w:rsidRPr="004A16A2" w:rsidRDefault="00C11CD8" w:rsidP="004047B6">
            <w:pPr>
              <w:pStyle w:val="Heading3"/>
              <w:spacing w:before="0" w:after="100" w:afterAutospacing="1"/>
              <w:jc w:val="right"/>
              <w:outlineLvl w:val="2"/>
              <w:rPr>
                <w:color w:val="FFFFFF" w:themeColor="background1"/>
                <w:sz w:val="17"/>
                <w:szCs w:val="17"/>
              </w:rPr>
            </w:pPr>
            <w:r w:rsidRPr="00A465E7">
              <w:rPr>
                <w:color w:val="FFFFFF" w:themeColor="background1"/>
                <w:sz w:val="17"/>
                <w:szCs w:val="17"/>
                <w:shd w:val="clear" w:color="auto" w:fill="FF33CC"/>
              </w:rPr>
              <w:t>V</w:t>
            </w:r>
            <w:r>
              <w:rPr>
                <w:color w:val="FFFFFF" w:themeColor="background1"/>
                <w:sz w:val="17"/>
                <w:szCs w:val="17"/>
              </w:rPr>
              <w:t>ET</w:t>
            </w:r>
          </w:p>
        </w:tc>
      </w:tr>
      <w:tr w:rsidR="00C11CD8" w:rsidRPr="004A16A2" w14:paraId="36931E11" w14:textId="77777777" w:rsidTr="00CB64FA">
        <w:trPr>
          <w:trHeight w:hRule="exact" w:val="851"/>
        </w:trPr>
        <w:tc>
          <w:tcPr>
            <w:tcW w:w="2864" w:type="dxa"/>
            <w:gridSpan w:val="2"/>
            <w:shd w:val="clear" w:color="auto" w:fill="auto"/>
          </w:tcPr>
          <w:p w14:paraId="3F953DD7" w14:textId="77777777" w:rsidR="00C11CD8" w:rsidRDefault="00C11CD8" w:rsidP="004047B6">
            <w:pPr>
              <w:pStyle w:val="Heading3"/>
              <w:spacing w:before="0" w:after="100" w:afterAutospacing="1"/>
              <w:jc w:val="right"/>
              <w:outlineLvl w:val="2"/>
              <w:rPr>
                <w:color w:val="FFFFFF" w:themeColor="background1"/>
                <w:sz w:val="17"/>
                <w:szCs w:val="17"/>
              </w:rPr>
            </w:pPr>
            <w:r w:rsidRPr="00000461">
              <w:rPr>
                <w:noProof/>
                <w:sz w:val="24"/>
                <w:szCs w:val="24"/>
              </w:rPr>
              <w:drawing>
                <wp:anchor distT="0" distB="0" distL="114300" distR="114300" simplePos="0" relativeHeight="251660288" behindDoc="0" locked="0" layoutInCell="1" allowOverlap="1" wp14:anchorId="72EEAB29" wp14:editId="491F98B0">
                  <wp:simplePos x="0" y="0"/>
                  <wp:positionH relativeFrom="column">
                    <wp:posOffset>17145</wp:posOffset>
                  </wp:positionH>
                  <wp:positionV relativeFrom="paragraph">
                    <wp:posOffset>17145</wp:posOffset>
                  </wp:positionV>
                  <wp:extent cx="1762125" cy="534509"/>
                  <wp:effectExtent l="0" t="0" r="0" b="0"/>
                  <wp:wrapNone/>
                  <wp:docPr id="635796779" name="Picture 635796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vet-Logo.png"/>
                          <pic:cNvPicPr/>
                        </pic:nvPicPr>
                        <pic:blipFill>
                          <a:blip r:embed="rId7">
                            <a:extLst>
                              <a:ext uri="{28A0092B-C50C-407E-A947-70E740481C1C}">
                                <a14:useLocalDpi xmlns:a14="http://schemas.microsoft.com/office/drawing/2010/main" val="0"/>
                              </a:ext>
                            </a:extLst>
                          </a:blip>
                          <a:stretch>
                            <a:fillRect/>
                          </a:stretch>
                        </pic:blipFill>
                        <pic:spPr>
                          <a:xfrm>
                            <a:off x="0" y="0"/>
                            <a:ext cx="1762125" cy="534509"/>
                          </a:xfrm>
                          <a:prstGeom prst="rect">
                            <a:avLst/>
                          </a:prstGeom>
                        </pic:spPr>
                      </pic:pic>
                    </a:graphicData>
                  </a:graphic>
                  <wp14:sizeRelH relativeFrom="page">
                    <wp14:pctWidth>0</wp14:pctWidth>
                  </wp14:sizeRelH>
                  <wp14:sizeRelV relativeFrom="page">
                    <wp14:pctHeight>0</wp14:pctHeight>
                  </wp14:sizeRelV>
                </wp:anchor>
              </w:drawing>
            </w:r>
          </w:p>
        </w:tc>
        <w:tc>
          <w:tcPr>
            <w:tcW w:w="5952" w:type="dxa"/>
            <w:shd w:val="clear" w:color="auto" w:fill="auto"/>
          </w:tcPr>
          <w:p w14:paraId="2618B108" w14:textId="3C36D602" w:rsidR="00C11CD8" w:rsidRPr="00874719" w:rsidRDefault="00CB64FA" w:rsidP="00C11CD8">
            <w:pPr>
              <w:spacing w:before="120"/>
              <w:rPr>
                <w:b/>
                <w:bCs/>
                <w:sz w:val="22"/>
                <w:szCs w:val="20"/>
              </w:rPr>
            </w:pPr>
            <w:r>
              <w:rPr>
                <w:b/>
                <w:bCs/>
                <w:sz w:val="28"/>
                <w:szCs w:val="22"/>
              </w:rPr>
              <w:t>Australian Global Institute</w:t>
            </w:r>
            <w:r w:rsidR="00C11CD8" w:rsidRPr="00874719">
              <w:rPr>
                <w:b/>
                <w:bCs/>
                <w:sz w:val="28"/>
                <w:szCs w:val="22"/>
              </w:rPr>
              <w:t xml:space="preserve"> Pty Ltd</w:t>
            </w:r>
          </w:p>
          <w:p w14:paraId="52CC5B8B" w14:textId="6F036C70" w:rsidR="00C11CD8" w:rsidRPr="00C11CD8" w:rsidRDefault="00C11CD8" w:rsidP="00C11CD8">
            <w:pPr>
              <w:jc w:val="both"/>
            </w:pPr>
            <w:r w:rsidRPr="001678BE">
              <w:rPr>
                <w:b/>
                <w:bCs/>
                <w:sz w:val="20"/>
                <w:szCs w:val="18"/>
              </w:rPr>
              <w:t xml:space="preserve">RTO No: </w:t>
            </w:r>
            <w:r w:rsidR="00CB64FA">
              <w:rPr>
                <w:b/>
                <w:bCs/>
                <w:sz w:val="20"/>
                <w:szCs w:val="18"/>
              </w:rPr>
              <w:t>31690</w:t>
            </w:r>
          </w:p>
        </w:tc>
        <w:tc>
          <w:tcPr>
            <w:tcW w:w="1433" w:type="dxa"/>
            <w:gridSpan w:val="2"/>
            <w:shd w:val="clear" w:color="auto" w:fill="auto"/>
          </w:tcPr>
          <w:p w14:paraId="0DDEC75E" w14:textId="473C7AE3" w:rsidR="00C11CD8" w:rsidRPr="00C11CD8" w:rsidRDefault="00C11CD8" w:rsidP="00C11CD8">
            <w:pPr>
              <w:jc w:val="center"/>
            </w:pPr>
            <w:r w:rsidRPr="00111229">
              <w:rPr>
                <w:noProof/>
                <w:lang w:eastAsia="zh-TW"/>
              </w:rPr>
              <w:drawing>
                <wp:anchor distT="0" distB="0" distL="114300" distR="114300" simplePos="0" relativeHeight="251661312" behindDoc="0" locked="0" layoutInCell="1" allowOverlap="1" wp14:anchorId="76432D14" wp14:editId="69A22462">
                  <wp:simplePos x="0" y="0"/>
                  <wp:positionH relativeFrom="column">
                    <wp:posOffset>164465</wp:posOffset>
                  </wp:positionH>
                  <wp:positionV relativeFrom="paragraph">
                    <wp:posOffset>16314</wp:posOffset>
                  </wp:positionV>
                  <wp:extent cx="742297" cy="528320"/>
                  <wp:effectExtent l="0" t="0" r="1270" b="5080"/>
                  <wp:wrapNone/>
                  <wp:docPr id="2" name="Picture 2" descr="Image result for n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r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297" cy="5283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A07A0" w:rsidRPr="004A16A2" w14:paraId="3D05B5C9" w14:textId="77777777" w:rsidTr="00CB64FA">
        <w:trPr>
          <w:trHeight w:hRule="exact" w:val="113"/>
        </w:trPr>
        <w:tc>
          <w:tcPr>
            <w:tcW w:w="10249" w:type="dxa"/>
            <w:gridSpan w:val="5"/>
            <w:shd w:val="clear" w:color="auto" w:fill="auto"/>
          </w:tcPr>
          <w:p w14:paraId="2E1A2B8E" w14:textId="77777777" w:rsidR="008A07A0" w:rsidRPr="004A16A2" w:rsidRDefault="008A07A0" w:rsidP="004047B6">
            <w:pPr>
              <w:pStyle w:val="Smallspace"/>
            </w:pPr>
          </w:p>
        </w:tc>
      </w:tr>
    </w:tbl>
    <w:p w14:paraId="0EA791E7" w14:textId="77777777" w:rsidR="00BB474B" w:rsidRDefault="00BB474B" w:rsidP="00C11CD8">
      <w:pPr>
        <w:pStyle w:val="BodyText"/>
      </w:pPr>
    </w:p>
    <w:sdt>
      <w:sdtPr>
        <w:alias w:val="Rationale"/>
        <w:tag w:val="Rationale"/>
        <w:id w:val="1884747941"/>
        <w:placeholder>
          <w:docPart w:val="11157A0E7B014C94BD5E084FDD8AB149"/>
        </w:placeholder>
        <w15:appearance w15:val="hidden"/>
      </w:sdtPr>
      <w:sdtEndPr/>
      <w:sdtContent>
        <w:p w14:paraId="10D7EE64" w14:textId="62C85EE4" w:rsidR="00C11CD8" w:rsidRDefault="00C11CD8" w:rsidP="00CB64FA">
          <w:pPr>
            <w:pStyle w:val="BodyText"/>
          </w:pPr>
          <w:r>
            <w:t xml:space="preserve">This qualification </w:t>
          </w:r>
          <w:r w:rsidR="00CB64FA">
            <w:t>is packed full of adventure, self-development and a fun time with friends.</w:t>
          </w:r>
        </w:p>
        <w:p w14:paraId="1AE42C09" w14:textId="17A0E94C" w:rsidR="00CB64FA" w:rsidRDefault="00CB64FA" w:rsidP="00CB64FA">
          <w:pPr>
            <w:pStyle w:val="BodyText"/>
          </w:pPr>
          <w:r>
            <w:t>It's designed to provide you with exciting skills and interesting knowledge so you can be competent, happy and safe while performing essential skills to SCUBA dive safely in environments consisting of the best facilities and ocean dive sites with fantastic fish life all part of the ocean classroom.</w:t>
          </w:r>
        </w:p>
        <w:p w14:paraId="000A1FC7" w14:textId="363D2CDB" w:rsidR="00CB64FA" w:rsidRDefault="00CB64FA" w:rsidP="00CB64FA">
          <w:pPr>
            <w:pStyle w:val="BodyText"/>
          </w:pPr>
          <w:r>
            <w:t>Your dive certification license (PADI) is separate coursework with the cost covered by the qualification.</w:t>
          </w:r>
        </w:p>
        <w:p w14:paraId="4B7DFDD9" w14:textId="6B68276B" w:rsidR="00C11CD8" w:rsidRDefault="00C11CD8" w:rsidP="00C11CD8">
          <w:pPr>
            <w:pStyle w:val="BodyText"/>
          </w:pPr>
          <w:r>
            <w:t xml:space="preserve">Refer to </w:t>
          </w:r>
          <w:hyperlink r:id="rId9" w:history="1">
            <w:r w:rsidRPr="00C11CD8">
              <w:rPr>
                <w:rStyle w:val="Hyperlink"/>
              </w:rPr>
              <w:t>training.gov.au</w:t>
            </w:r>
          </w:hyperlink>
          <w:r>
            <w:t xml:space="preserve"> for specific information about the qualification.</w:t>
          </w:r>
        </w:p>
        <w:p w14:paraId="3BFA3920" w14:textId="77777777" w:rsidR="00BB474B" w:rsidRPr="004A16A2" w:rsidRDefault="00BB474B" w:rsidP="00BB474B">
          <w:pPr>
            <w:pStyle w:val="Heading3"/>
          </w:pPr>
          <w:bookmarkStart w:id="3" w:name="_Toc164945176"/>
          <w:bookmarkStart w:id="4" w:name="_Toc164945881"/>
          <w:bookmarkStart w:id="5" w:name="_Toc165971744"/>
          <w:r w:rsidRPr="004A16A2">
            <w:t>Pathways</w:t>
          </w:r>
          <w:bookmarkEnd w:id="3"/>
          <w:bookmarkEnd w:id="4"/>
          <w:bookmarkEnd w:id="5"/>
        </w:p>
        <w:p w14:paraId="4F463378" w14:textId="15E8A182" w:rsidR="00BB474B" w:rsidRDefault="00CB64FA" w:rsidP="00C11CD8">
          <w:pPr>
            <w:pStyle w:val="BodyText"/>
          </w:pPr>
          <w:r>
            <w:t>Recreation Dive Guide</w:t>
          </w:r>
        </w:p>
        <w:p w14:paraId="14C7CEF5" w14:textId="32DFD048" w:rsidR="00C11CD8" w:rsidRDefault="00C11CD8" w:rsidP="00C11CD8">
          <w:pPr>
            <w:pStyle w:val="BodyText"/>
          </w:pPr>
          <w:r w:rsidRPr="00C11CD8">
            <w:rPr>
              <w:b/>
              <w:color w:val="6D6F71"/>
              <w:sz w:val="28"/>
              <w:szCs w:val="28"/>
            </w:rPr>
            <w:t>Entry requirements</w:t>
          </w:r>
        </w:p>
        <w:p w14:paraId="394CA024" w14:textId="12DD1BD8" w:rsidR="00C11CD8" w:rsidRDefault="00C11CD8" w:rsidP="00C11CD8">
          <w:pPr>
            <w:pStyle w:val="BodyText"/>
          </w:pPr>
          <w:r>
            <w:t>There are no entry requirements for this qualification</w:t>
          </w:r>
          <w:r w:rsidR="00CB64FA">
            <w:t>, however students must complete a dive questionnaire and pending responses, may need to undertake a Scuba dive medical at own expense</w:t>
          </w:r>
          <w:r>
            <w:t>. At enrolment students will need to provide their Unique Student Identifier (</w:t>
          </w:r>
          <w:hyperlink r:id="rId10" w:history="1">
            <w:r w:rsidRPr="008A62DA">
              <w:rPr>
                <w:rStyle w:val="Hyperlink"/>
              </w:rPr>
              <w:t>usi.gov.au</w:t>
            </w:r>
          </w:hyperlink>
          <w:r>
            <w:t>) and complete an LLN test to determine suitability and any support needs.</w:t>
          </w:r>
        </w:p>
        <w:p w14:paraId="2CB37B1B" w14:textId="77777777" w:rsidR="00C11CD8" w:rsidRDefault="00C11CD8" w:rsidP="00C11CD8">
          <w:pPr>
            <w:pStyle w:val="BodyText"/>
            <w:rPr>
              <w:b/>
              <w:color w:val="6D6F71"/>
              <w:sz w:val="28"/>
              <w:szCs w:val="28"/>
            </w:rPr>
          </w:pPr>
          <w:r w:rsidRPr="00C11CD8">
            <w:rPr>
              <w:b/>
              <w:color w:val="6D6F71"/>
              <w:sz w:val="28"/>
              <w:szCs w:val="28"/>
            </w:rPr>
            <w:t>Duration and location</w:t>
          </w:r>
        </w:p>
        <w:p w14:paraId="5B9957E3" w14:textId="5A6D7F34" w:rsidR="00A465E7" w:rsidRDefault="00C11CD8" w:rsidP="00C11CD8">
          <w:pPr>
            <w:pStyle w:val="BodyText"/>
          </w:pPr>
          <w:r w:rsidRPr="00C11CD8">
            <w:t xml:space="preserve">This is a </w:t>
          </w:r>
          <w:r w:rsidR="009B3E4B">
            <w:t>9 month</w:t>
          </w:r>
          <w:r w:rsidRPr="00C11CD8">
            <w:t xml:space="preserve"> course delivered in year 11 on site with qualified </w:t>
          </w:r>
          <w:r w:rsidR="009B3E4B">
            <w:t>trainers</w:t>
          </w:r>
          <w:r w:rsidRPr="00C11CD8">
            <w:t xml:space="preserve"> via a third party arrangement with </w:t>
          </w:r>
          <w:r w:rsidR="009B3E4B">
            <w:t>Australian Global Institute</w:t>
          </w:r>
          <w:r w:rsidRPr="00C11CD8">
            <w:t>.</w:t>
          </w:r>
        </w:p>
        <w:p w14:paraId="6FCAFF96" w14:textId="77777777" w:rsidR="00A465E7" w:rsidRDefault="00A465E7" w:rsidP="00C11CD8">
          <w:pPr>
            <w:pStyle w:val="BodyText"/>
            <w:rPr>
              <w:b/>
              <w:color w:val="6D6F71"/>
              <w:sz w:val="28"/>
              <w:szCs w:val="28"/>
            </w:rPr>
          </w:pPr>
          <w:r w:rsidRPr="00A465E7">
            <w:rPr>
              <w:b/>
              <w:color w:val="6D6F71"/>
              <w:sz w:val="28"/>
              <w:szCs w:val="28"/>
            </w:rPr>
            <w:t>Fees</w:t>
          </w:r>
        </w:p>
        <w:p w14:paraId="3DA2D404" w14:textId="22A923F5" w:rsidR="00A465E7" w:rsidRDefault="009B3E4B" w:rsidP="00C11CD8">
          <w:pPr>
            <w:pStyle w:val="BodyText"/>
          </w:pPr>
          <w:r>
            <w:t>VETiS funding option – no training cost for eligible students</w:t>
          </w:r>
        </w:p>
        <w:p w14:paraId="1B7D88E7" w14:textId="77777777" w:rsidR="00A465E7" w:rsidRDefault="00A465E7" w:rsidP="00A465E7">
          <w:pPr>
            <w:pStyle w:val="BodyText"/>
            <w:rPr>
              <w:b/>
              <w:color w:val="6D6F71"/>
              <w:sz w:val="28"/>
              <w:szCs w:val="28"/>
            </w:rPr>
          </w:pPr>
          <w:r w:rsidRPr="00A465E7">
            <w:rPr>
              <w:b/>
              <w:color w:val="6D6F71"/>
              <w:sz w:val="28"/>
              <w:szCs w:val="28"/>
            </w:rPr>
            <w:t>QCE Points</w:t>
          </w:r>
        </w:p>
        <w:p w14:paraId="4EA97947" w14:textId="0A2C7193" w:rsidR="00A465E7" w:rsidRDefault="00A465E7" w:rsidP="00C11CD8">
          <w:pPr>
            <w:pStyle w:val="BodyText"/>
          </w:pPr>
          <w:r w:rsidRPr="00A465E7">
            <w:t>Maximum of 4 credits.</w:t>
          </w:r>
        </w:p>
        <w:p w14:paraId="7E42A592" w14:textId="77777777" w:rsidR="009B3E4B" w:rsidRDefault="009B3E4B">
          <w:pPr>
            <w:spacing w:after="160" w:line="259" w:lineRule="auto"/>
            <w:rPr>
              <w:b/>
              <w:color w:val="6D6F71"/>
              <w:sz w:val="28"/>
              <w:szCs w:val="28"/>
            </w:rPr>
          </w:pPr>
          <w:r>
            <w:rPr>
              <w:b/>
              <w:color w:val="6D6F71"/>
              <w:sz w:val="28"/>
              <w:szCs w:val="28"/>
            </w:rPr>
            <w:br w:type="page"/>
          </w:r>
        </w:p>
        <w:p w14:paraId="296CB386" w14:textId="4A38C0A0" w:rsidR="00A465E7" w:rsidRDefault="00A465E7" w:rsidP="00A465E7">
          <w:pPr>
            <w:pStyle w:val="BodyText"/>
            <w:rPr>
              <w:b/>
              <w:color w:val="6D6F71"/>
              <w:sz w:val="28"/>
              <w:szCs w:val="28"/>
            </w:rPr>
          </w:pPr>
          <w:r w:rsidRPr="00A465E7">
            <w:rPr>
              <w:b/>
              <w:color w:val="6D6F71"/>
              <w:sz w:val="28"/>
              <w:szCs w:val="28"/>
            </w:rPr>
            <w:lastRenderedPageBreak/>
            <w:t>Course Units</w:t>
          </w:r>
        </w:p>
        <w:p w14:paraId="304EC817" w14:textId="2B1AC2B7" w:rsidR="00A465E7" w:rsidRDefault="00A465E7" w:rsidP="00A465E7">
          <w:pPr>
            <w:pStyle w:val="BodyText"/>
          </w:pPr>
          <w:r w:rsidRPr="00A465E7">
            <w:t>Students must successfully complete all 1</w:t>
          </w:r>
          <w:r w:rsidR="009B3E4B">
            <w:t>1</w:t>
          </w:r>
          <w:r w:rsidRPr="00A465E7">
            <w:t xml:space="preserve"> units of competency (</w:t>
          </w:r>
          <w:r w:rsidR="009B3E4B">
            <w:t>4</w:t>
          </w:r>
          <w:r w:rsidRPr="00A465E7">
            <w:t xml:space="preserve"> core units plus 7 elective* units) to attain this qualification.</w:t>
          </w:r>
        </w:p>
        <w:tbl>
          <w:tblPr>
            <w:tblStyle w:val="QCAAtablestyle1"/>
            <w:tblW w:w="5000" w:type="pct"/>
            <w:tblInd w:w="0" w:type="dxa"/>
            <w:tblLayout w:type="fixed"/>
            <w:tblLook w:val="06A0" w:firstRow="1" w:lastRow="0" w:firstColumn="1" w:lastColumn="0" w:noHBand="1" w:noVBand="1"/>
          </w:tblPr>
          <w:tblGrid>
            <w:gridCol w:w="2739"/>
            <w:gridCol w:w="6321"/>
          </w:tblGrid>
          <w:tr w:rsidR="00A465E7" w:rsidRPr="004A16A2" w14:paraId="7409DDBD" w14:textId="77777777" w:rsidTr="00A465E7">
            <w:trPr>
              <w:cnfStyle w:val="100000000000" w:firstRow="1" w:lastRow="0" w:firstColumn="0" w:lastColumn="0" w:oddVBand="0" w:evenVBand="0" w:oddHBand="0" w:evenHBand="0" w:firstRowFirstColumn="0" w:firstRowLastColumn="0" w:lastRowFirstColumn="0" w:lastRowLastColumn="0"/>
              <w:trHeight w:val="163"/>
            </w:trPr>
            <w:tc>
              <w:tcPr>
                <w:tcW w:w="2739" w:type="dxa"/>
              </w:tcPr>
              <w:p w14:paraId="5EC7A3D1" w14:textId="45EF0CAB" w:rsidR="00A465E7" w:rsidRPr="004A16A2" w:rsidRDefault="00A465E7" w:rsidP="0076458E">
                <w:pPr>
                  <w:pStyle w:val="Tableheading"/>
                </w:pPr>
                <w:r w:rsidRPr="004A16A2">
                  <w:t xml:space="preserve">Unit </w:t>
                </w:r>
                <w:r>
                  <w:t>code</w:t>
                </w:r>
              </w:p>
            </w:tc>
            <w:tc>
              <w:tcPr>
                <w:tcW w:w="6321" w:type="dxa"/>
              </w:tcPr>
              <w:p w14:paraId="2BE4652B" w14:textId="77777777" w:rsidR="00A465E7" w:rsidRPr="004A16A2" w:rsidRDefault="00A465E7" w:rsidP="0076458E">
                <w:pPr>
                  <w:pStyle w:val="Tableheading"/>
                </w:pPr>
                <w:r w:rsidRPr="004A16A2">
                  <w:t xml:space="preserve">Unit title </w:t>
                </w:r>
              </w:p>
            </w:tc>
          </w:tr>
          <w:tr w:rsidR="00A465E7" w:rsidRPr="004A16A2" w14:paraId="3CA4E6C5" w14:textId="77777777" w:rsidTr="00A465E7">
            <w:trPr>
              <w:trHeight w:val="232"/>
            </w:trPr>
            <w:tc>
              <w:tcPr>
                <w:tcW w:w="2739" w:type="dxa"/>
              </w:tcPr>
              <w:p w14:paraId="398C8190" w14:textId="79772934" w:rsidR="00A465E7" w:rsidRPr="004A16A2" w:rsidRDefault="009B3E4B" w:rsidP="00A465E7">
                <w:pPr>
                  <w:pStyle w:val="Tabletext"/>
                </w:pPr>
                <w:r>
                  <w:t>HLTWHS001</w:t>
                </w:r>
              </w:p>
            </w:tc>
            <w:tc>
              <w:tcPr>
                <w:tcW w:w="6321" w:type="dxa"/>
              </w:tcPr>
              <w:p w14:paraId="5E534C59" w14:textId="0EFDCF83" w:rsidR="00A465E7" w:rsidRPr="004A16A2" w:rsidRDefault="009B3E4B" w:rsidP="00A465E7">
                <w:pPr>
                  <w:pStyle w:val="Tabletext"/>
                </w:pPr>
                <w:r w:rsidRPr="009B3E4B">
                  <w:t>Participate in workplace health and safety</w:t>
                </w:r>
              </w:p>
            </w:tc>
          </w:tr>
          <w:tr w:rsidR="00A465E7" w:rsidRPr="004A16A2" w14:paraId="2FFED071" w14:textId="77777777" w:rsidTr="00A465E7">
            <w:trPr>
              <w:trHeight w:val="243"/>
            </w:trPr>
            <w:tc>
              <w:tcPr>
                <w:tcW w:w="2739" w:type="dxa"/>
              </w:tcPr>
              <w:p w14:paraId="1D35F7BF" w14:textId="211D233E" w:rsidR="00A465E7" w:rsidRPr="004A16A2" w:rsidRDefault="009B3E4B" w:rsidP="00A465E7">
                <w:pPr>
                  <w:pStyle w:val="TableBullet"/>
                  <w:numPr>
                    <w:ilvl w:val="0"/>
                    <w:numId w:val="0"/>
                  </w:numPr>
                  <w:ind w:left="170" w:hanging="170"/>
                </w:pPr>
                <w:r w:rsidRPr="009B3E4B">
                  <w:t>SISOFLD001</w:t>
                </w:r>
              </w:p>
            </w:tc>
            <w:tc>
              <w:tcPr>
                <w:tcW w:w="6321" w:type="dxa"/>
              </w:tcPr>
              <w:p w14:paraId="3A6E2E9B" w14:textId="0633FB5D" w:rsidR="00A465E7" w:rsidRPr="004A16A2" w:rsidRDefault="009B3E4B" w:rsidP="009B3E4B">
                <w:pPr>
                  <w:pStyle w:val="TableBullet"/>
                  <w:numPr>
                    <w:ilvl w:val="0"/>
                    <w:numId w:val="0"/>
                  </w:numPr>
                  <w:ind w:left="170" w:hanging="170"/>
                </w:pPr>
                <w:r>
                  <w:t>Assist in conducting recreation sessions</w:t>
                </w:r>
              </w:p>
            </w:tc>
          </w:tr>
          <w:tr w:rsidR="00A465E7" w:rsidRPr="004A16A2" w14:paraId="4E712F60" w14:textId="77777777" w:rsidTr="00A465E7">
            <w:trPr>
              <w:trHeight w:val="243"/>
            </w:trPr>
            <w:tc>
              <w:tcPr>
                <w:tcW w:w="2739" w:type="dxa"/>
              </w:tcPr>
              <w:p w14:paraId="5D8F5A9D" w14:textId="730B6C96" w:rsidR="00A465E7" w:rsidRPr="004A16A2" w:rsidRDefault="009B3E4B" w:rsidP="00A465E7">
                <w:pPr>
                  <w:pStyle w:val="TableBullet"/>
                  <w:numPr>
                    <w:ilvl w:val="0"/>
                    <w:numId w:val="0"/>
                  </w:numPr>
                  <w:ind w:left="170" w:hanging="170"/>
                </w:pPr>
                <w:r w:rsidRPr="009B3E4B">
                  <w:t>SISOFLD002</w:t>
                </w:r>
              </w:p>
            </w:tc>
            <w:tc>
              <w:tcPr>
                <w:tcW w:w="6321" w:type="dxa"/>
              </w:tcPr>
              <w:p w14:paraId="5F941186" w14:textId="10E53AC0" w:rsidR="00A465E7" w:rsidRPr="004A16A2" w:rsidRDefault="009B3E4B" w:rsidP="00A465E7">
                <w:pPr>
                  <w:pStyle w:val="TableBullet"/>
                  <w:numPr>
                    <w:ilvl w:val="0"/>
                    <w:numId w:val="0"/>
                  </w:numPr>
                </w:pPr>
                <w:r w:rsidRPr="009B3E4B">
                  <w:t>Minimise environmental impact</w:t>
                </w:r>
              </w:p>
            </w:tc>
          </w:tr>
          <w:tr w:rsidR="00A465E7" w:rsidRPr="004A16A2" w14:paraId="1080B2EF" w14:textId="77777777" w:rsidTr="00A465E7">
            <w:trPr>
              <w:trHeight w:val="243"/>
            </w:trPr>
            <w:tc>
              <w:tcPr>
                <w:tcW w:w="2739" w:type="dxa"/>
              </w:tcPr>
              <w:p w14:paraId="67334CB7" w14:textId="171B83CE" w:rsidR="00A465E7" w:rsidRPr="004A16A2" w:rsidRDefault="009B3E4B" w:rsidP="00A465E7">
                <w:pPr>
                  <w:pStyle w:val="TableBullet"/>
                  <w:numPr>
                    <w:ilvl w:val="0"/>
                    <w:numId w:val="0"/>
                  </w:numPr>
                  <w:ind w:left="170" w:hanging="170"/>
                </w:pPr>
                <w:r w:rsidRPr="009B3E4B">
                  <w:t>SISXIND002</w:t>
                </w:r>
              </w:p>
            </w:tc>
            <w:tc>
              <w:tcPr>
                <w:tcW w:w="6321" w:type="dxa"/>
              </w:tcPr>
              <w:p w14:paraId="3612F654" w14:textId="1D186984" w:rsidR="00A465E7" w:rsidRPr="004A16A2" w:rsidRDefault="009B3E4B" w:rsidP="009B3E4B">
                <w:pPr>
                  <w:pStyle w:val="TableBullet"/>
                  <w:numPr>
                    <w:ilvl w:val="0"/>
                    <w:numId w:val="0"/>
                  </w:numPr>
                  <w:ind w:left="170" w:hanging="170"/>
                </w:pPr>
                <w:r>
                  <w:t>Maintain sport, fitness and recreation industry knowledge</w:t>
                </w:r>
              </w:p>
            </w:tc>
          </w:tr>
          <w:tr w:rsidR="00A465E7" w:rsidRPr="004A16A2" w14:paraId="6BCEB12A" w14:textId="77777777" w:rsidTr="00A465E7">
            <w:trPr>
              <w:trHeight w:val="243"/>
            </w:trPr>
            <w:tc>
              <w:tcPr>
                <w:tcW w:w="2739" w:type="dxa"/>
              </w:tcPr>
              <w:p w14:paraId="345D3A11" w14:textId="556FF354" w:rsidR="00A465E7" w:rsidRPr="004A16A2" w:rsidRDefault="009B3E4B" w:rsidP="00A465E7">
                <w:pPr>
                  <w:pStyle w:val="TableBullet"/>
                  <w:numPr>
                    <w:ilvl w:val="0"/>
                    <w:numId w:val="0"/>
                  </w:numPr>
                  <w:ind w:left="170" w:hanging="170"/>
                </w:pPr>
                <w:r>
                  <w:t>SISOSNK001*</w:t>
                </w:r>
              </w:p>
            </w:tc>
            <w:tc>
              <w:tcPr>
                <w:tcW w:w="6321" w:type="dxa"/>
              </w:tcPr>
              <w:p w14:paraId="77895D56" w14:textId="6FC2A7A5" w:rsidR="00A465E7" w:rsidRPr="004A16A2" w:rsidRDefault="009B3E4B" w:rsidP="00A465E7">
                <w:pPr>
                  <w:pStyle w:val="TableBullet"/>
                  <w:numPr>
                    <w:ilvl w:val="0"/>
                    <w:numId w:val="0"/>
                  </w:numPr>
                </w:pPr>
                <w:r>
                  <w:t>Snorkel</w:t>
                </w:r>
                <w:r w:rsidR="00A465E7" w:rsidRPr="0060345B">
                  <w:t xml:space="preserve"> </w:t>
                </w:r>
              </w:p>
            </w:tc>
          </w:tr>
          <w:tr w:rsidR="00A465E7" w:rsidRPr="004A16A2" w14:paraId="0E3D1A55" w14:textId="77777777" w:rsidTr="00A465E7">
            <w:trPr>
              <w:trHeight w:val="243"/>
            </w:trPr>
            <w:tc>
              <w:tcPr>
                <w:tcW w:w="2739" w:type="dxa"/>
              </w:tcPr>
              <w:p w14:paraId="736F7B16" w14:textId="72FE79C4" w:rsidR="00A465E7" w:rsidRPr="004A16A2" w:rsidRDefault="009B3E4B" w:rsidP="009B3E4B">
                <w:pPr>
                  <w:pStyle w:val="TableBullet"/>
                  <w:numPr>
                    <w:ilvl w:val="0"/>
                    <w:numId w:val="0"/>
                  </w:numPr>
                  <w:ind w:left="170" w:hanging="170"/>
                </w:pPr>
                <w:r>
                  <w:t>SISCAQU002</w:t>
                </w:r>
                <w:r w:rsidR="001B33DD">
                  <w:t>*</w:t>
                </w:r>
              </w:p>
            </w:tc>
            <w:tc>
              <w:tcPr>
                <w:tcW w:w="6321" w:type="dxa"/>
              </w:tcPr>
              <w:p w14:paraId="16D1EB50" w14:textId="43E5F542" w:rsidR="00A465E7" w:rsidRPr="004A16A2" w:rsidRDefault="009B3E4B" w:rsidP="00A465E7">
                <w:pPr>
                  <w:pStyle w:val="TableBullet"/>
                  <w:numPr>
                    <w:ilvl w:val="0"/>
                    <w:numId w:val="0"/>
                  </w:numPr>
                </w:pPr>
                <w:r w:rsidRPr="009B3E4B">
                  <w:t>Perform basic water rescues</w:t>
                </w:r>
              </w:p>
            </w:tc>
          </w:tr>
          <w:tr w:rsidR="00A465E7" w:rsidRPr="004A16A2" w14:paraId="3CE12FFE" w14:textId="77777777" w:rsidTr="00A465E7">
            <w:trPr>
              <w:trHeight w:val="243"/>
            </w:trPr>
            <w:tc>
              <w:tcPr>
                <w:tcW w:w="2739" w:type="dxa"/>
              </w:tcPr>
              <w:p w14:paraId="4C807AF3" w14:textId="79542581" w:rsidR="00A465E7" w:rsidRPr="004A16A2" w:rsidRDefault="009B3E4B" w:rsidP="00A465E7">
                <w:pPr>
                  <w:pStyle w:val="TableBullet"/>
                  <w:numPr>
                    <w:ilvl w:val="0"/>
                    <w:numId w:val="0"/>
                  </w:numPr>
                  <w:ind w:left="170" w:hanging="170"/>
                </w:pPr>
                <w:r w:rsidRPr="009B3E4B">
                  <w:t>SISOSCB001</w:t>
                </w:r>
                <w:r w:rsidR="001B33DD">
                  <w:t>*</w:t>
                </w:r>
              </w:p>
            </w:tc>
            <w:tc>
              <w:tcPr>
                <w:tcW w:w="6321" w:type="dxa"/>
              </w:tcPr>
              <w:p w14:paraId="77F9954A" w14:textId="14E833B1" w:rsidR="00A465E7" w:rsidRPr="004A16A2" w:rsidRDefault="009B3E4B" w:rsidP="00A465E7">
                <w:pPr>
                  <w:pStyle w:val="TableBullet"/>
                  <w:numPr>
                    <w:ilvl w:val="0"/>
                    <w:numId w:val="0"/>
                  </w:numPr>
                </w:pPr>
                <w:r w:rsidRPr="009B3E4B">
                  <w:t>SCUBA dive in open water to a maximum depth of 18 metres</w:t>
                </w:r>
              </w:p>
            </w:tc>
          </w:tr>
          <w:tr w:rsidR="00A465E7" w:rsidRPr="004A16A2" w14:paraId="793DE1CC" w14:textId="77777777" w:rsidTr="00A465E7">
            <w:trPr>
              <w:trHeight w:val="243"/>
            </w:trPr>
            <w:tc>
              <w:tcPr>
                <w:tcW w:w="2739" w:type="dxa"/>
              </w:tcPr>
              <w:p w14:paraId="6BFB1888" w14:textId="50BA37BA" w:rsidR="00A465E7" w:rsidRPr="004A16A2" w:rsidRDefault="009B3E4B" w:rsidP="00A465E7">
                <w:pPr>
                  <w:pStyle w:val="TableBullet"/>
                  <w:numPr>
                    <w:ilvl w:val="0"/>
                    <w:numId w:val="0"/>
                  </w:numPr>
                  <w:ind w:left="170" w:hanging="170"/>
                </w:pPr>
                <w:r w:rsidRPr="009B3E4B">
                  <w:t>SISOSCB004</w:t>
                </w:r>
                <w:r w:rsidR="001B33DD">
                  <w:t>*</w:t>
                </w:r>
              </w:p>
            </w:tc>
            <w:tc>
              <w:tcPr>
                <w:tcW w:w="6321" w:type="dxa"/>
              </w:tcPr>
              <w:p w14:paraId="1AE90A53" w14:textId="07270CE8" w:rsidR="00A465E7" w:rsidRPr="004A16A2" w:rsidRDefault="009B3E4B" w:rsidP="00A465E7">
                <w:pPr>
                  <w:pStyle w:val="TableBullet"/>
                  <w:numPr>
                    <w:ilvl w:val="0"/>
                    <w:numId w:val="0"/>
                  </w:numPr>
                </w:pPr>
                <w:r w:rsidRPr="009B3E4B">
                  <w:t>Navigate prescribed routes underwater</w:t>
                </w:r>
              </w:p>
            </w:tc>
          </w:tr>
          <w:tr w:rsidR="00A465E7" w:rsidRPr="004A16A2" w14:paraId="57F0DCB2" w14:textId="77777777" w:rsidTr="00A465E7">
            <w:trPr>
              <w:trHeight w:val="243"/>
            </w:trPr>
            <w:tc>
              <w:tcPr>
                <w:tcW w:w="2739" w:type="dxa"/>
              </w:tcPr>
              <w:p w14:paraId="1E83A0C9" w14:textId="1E9CA733" w:rsidR="00A465E7" w:rsidRPr="004A16A2" w:rsidRDefault="009B3E4B" w:rsidP="00A465E7">
                <w:pPr>
                  <w:pStyle w:val="TableBullet"/>
                  <w:numPr>
                    <w:ilvl w:val="0"/>
                    <w:numId w:val="0"/>
                  </w:numPr>
                  <w:ind w:left="170" w:hanging="170"/>
                </w:pPr>
                <w:r w:rsidRPr="009B3E4B">
                  <w:t>PUAOPE013</w:t>
                </w:r>
                <w:r w:rsidR="001B33DD">
                  <w:t>*</w:t>
                </w:r>
              </w:p>
            </w:tc>
            <w:tc>
              <w:tcPr>
                <w:tcW w:w="6321" w:type="dxa"/>
              </w:tcPr>
              <w:p w14:paraId="3ABBF69E" w14:textId="0836AD04" w:rsidR="00A465E7" w:rsidRPr="004A16A2" w:rsidRDefault="009B3E4B" w:rsidP="00A465E7">
                <w:pPr>
                  <w:pStyle w:val="TableBullet"/>
                  <w:numPr>
                    <w:ilvl w:val="0"/>
                    <w:numId w:val="0"/>
                  </w:numPr>
                </w:pPr>
                <w:r w:rsidRPr="009B3E4B">
                  <w:t>Operate communications systems and equipment</w:t>
                </w:r>
              </w:p>
            </w:tc>
          </w:tr>
          <w:tr w:rsidR="00A465E7" w:rsidRPr="004A16A2" w14:paraId="1798C7A7" w14:textId="77777777" w:rsidTr="00A465E7">
            <w:trPr>
              <w:trHeight w:val="243"/>
            </w:trPr>
            <w:tc>
              <w:tcPr>
                <w:tcW w:w="2739" w:type="dxa"/>
              </w:tcPr>
              <w:p w14:paraId="526DA64D" w14:textId="66DE589E" w:rsidR="00A465E7" w:rsidRPr="004A16A2" w:rsidRDefault="009B3E4B" w:rsidP="00A465E7">
                <w:pPr>
                  <w:pStyle w:val="TableBullet"/>
                  <w:numPr>
                    <w:ilvl w:val="0"/>
                    <w:numId w:val="0"/>
                  </w:numPr>
                  <w:ind w:left="170" w:hanging="170"/>
                </w:pPr>
                <w:r w:rsidRPr="009B3E4B">
                  <w:t>SISXPLD001</w:t>
                </w:r>
                <w:r w:rsidR="001B33DD">
                  <w:t>*</w:t>
                </w:r>
              </w:p>
            </w:tc>
            <w:tc>
              <w:tcPr>
                <w:tcW w:w="6321" w:type="dxa"/>
              </w:tcPr>
              <w:p w14:paraId="5391B34F" w14:textId="71363B5B" w:rsidR="00A465E7" w:rsidRPr="004A16A2" w:rsidRDefault="009B3E4B" w:rsidP="00A465E7">
                <w:pPr>
                  <w:pStyle w:val="TableBullet"/>
                  <w:numPr>
                    <w:ilvl w:val="0"/>
                    <w:numId w:val="0"/>
                  </w:numPr>
                </w:pPr>
                <w:r w:rsidRPr="009B3E4B">
                  <w:t>Provide hire equipment for activities</w:t>
                </w:r>
              </w:p>
            </w:tc>
          </w:tr>
          <w:tr w:rsidR="009B3E4B" w:rsidRPr="004A16A2" w14:paraId="615D6FC3" w14:textId="77777777" w:rsidTr="00A465E7">
            <w:trPr>
              <w:trHeight w:val="243"/>
            </w:trPr>
            <w:tc>
              <w:tcPr>
                <w:tcW w:w="2739" w:type="dxa"/>
              </w:tcPr>
              <w:p w14:paraId="60138F15" w14:textId="0DB6F448" w:rsidR="009B3E4B" w:rsidRPr="009B3E4B" w:rsidRDefault="009B3E4B" w:rsidP="00A465E7">
                <w:pPr>
                  <w:pStyle w:val="TableBullet"/>
                  <w:numPr>
                    <w:ilvl w:val="0"/>
                    <w:numId w:val="0"/>
                  </w:numPr>
                  <w:ind w:left="170" w:hanging="170"/>
                </w:pPr>
                <w:r w:rsidRPr="009B3E4B">
                  <w:t>SITXCOM007</w:t>
                </w:r>
                <w:r w:rsidR="001B33DD">
                  <w:t>*</w:t>
                </w:r>
                <w:bookmarkStart w:id="6" w:name="_GoBack"/>
                <w:bookmarkEnd w:id="6"/>
              </w:p>
            </w:tc>
            <w:tc>
              <w:tcPr>
                <w:tcW w:w="6321" w:type="dxa"/>
              </w:tcPr>
              <w:p w14:paraId="6964F6D0" w14:textId="55456220" w:rsidR="009B3E4B" w:rsidRPr="009B3E4B" w:rsidRDefault="009B3E4B" w:rsidP="00A465E7">
                <w:pPr>
                  <w:pStyle w:val="TableBullet"/>
                  <w:numPr>
                    <w:ilvl w:val="0"/>
                    <w:numId w:val="0"/>
                  </w:numPr>
                </w:pPr>
                <w:r w:rsidRPr="009B3E4B">
                  <w:t>Show social and cultural sensitivity</w:t>
                </w:r>
              </w:p>
            </w:tc>
          </w:tr>
        </w:tbl>
        <w:p w14:paraId="2341002C" w14:textId="644CC2C6" w:rsidR="00A465E7" w:rsidRDefault="00A465E7" w:rsidP="00A465E7">
          <w:pPr>
            <w:pStyle w:val="BodyText"/>
            <w:spacing w:before="120"/>
            <w:rPr>
              <w:b/>
              <w:color w:val="6D6F71"/>
              <w:sz w:val="28"/>
              <w:szCs w:val="28"/>
            </w:rPr>
          </w:pPr>
          <w:r w:rsidRPr="00A465E7">
            <w:rPr>
              <w:b/>
              <w:color w:val="6D6F71"/>
              <w:sz w:val="28"/>
              <w:szCs w:val="28"/>
            </w:rPr>
            <w:t xml:space="preserve">Delivery modes </w:t>
          </w:r>
        </w:p>
        <w:p w14:paraId="51C8454A" w14:textId="36923D28" w:rsidR="00A465E7" w:rsidRDefault="00A465E7" w:rsidP="00A465E7">
          <w:pPr>
            <w:pStyle w:val="BodyText"/>
          </w:pPr>
          <w:r>
            <w:t>A range of delivery modes will be used during the teaching and learning of this qualification. These include:</w:t>
          </w:r>
        </w:p>
        <w:p w14:paraId="7C388C3E" w14:textId="77777777" w:rsidR="00A465E7" w:rsidRDefault="00A465E7" w:rsidP="00A465E7">
          <w:pPr>
            <w:pStyle w:val="BodyText"/>
            <w:numPr>
              <w:ilvl w:val="0"/>
              <w:numId w:val="7"/>
            </w:numPr>
            <w:ind w:left="714" w:hanging="357"/>
          </w:pPr>
          <w:r>
            <w:t>face-to-face instruction</w:t>
          </w:r>
        </w:p>
        <w:p w14:paraId="0F8CA6A5" w14:textId="665F9734" w:rsidR="00A465E7" w:rsidRDefault="00A465E7" w:rsidP="00A465E7">
          <w:pPr>
            <w:pStyle w:val="BodyText"/>
            <w:numPr>
              <w:ilvl w:val="0"/>
              <w:numId w:val="7"/>
            </w:numPr>
            <w:ind w:left="714" w:hanging="357"/>
          </w:pPr>
          <w:r>
            <w:t>practicals and scenarios</w:t>
          </w:r>
        </w:p>
        <w:p w14:paraId="0BD4675E" w14:textId="796B73DF" w:rsidR="00A465E7" w:rsidRDefault="00A465E7" w:rsidP="00A465E7">
          <w:pPr>
            <w:pStyle w:val="BodyText"/>
            <w:numPr>
              <w:ilvl w:val="0"/>
              <w:numId w:val="7"/>
            </w:numPr>
            <w:ind w:left="714" w:hanging="357"/>
          </w:pPr>
          <w:r>
            <w:t>online training</w:t>
          </w:r>
        </w:p>
        <w:p w14:paraId="267BED26" w14:textId="77777777" w:rsidR="00A465E7" w:rsidRDefault="00A465E7" w:rsidP="00A465E7">
          <w:pPr>
            <w:pStyle w:val="BodyText"/>
            <w:rPr>
              <w:b/>
              <w:color w:val="6D6F71"/>
              <w:sz w:val="28"/>
              <w:szCs w:val="28"/>
            </w:rPr>
          </w:pPr>
          <w:r w:rsidRPr="00A465E7">
            <w:rPr>
              <w:b/>
              <w:color w:val="6D6F71"/>
              <w:sz w:val="28"/>
              <w:szCs w:val="28"/>
            </w:rPr>
            <w:t xml:space="preserve">Assessment </w:t>
          </w:r>
        </w:p>
        <w:p w14:paraId="785CD7BD" w14:textId="1657198D" w:rsidR="00A465E7" w:rsidRDefault="00A465E7" w:rsidP="00A465E7">
          <w:pPr>
            <w:pStyle w:val="BodyText"/>
          </w:pPr>
          <w:r>
            <w:t>Assessment is competency based. Assessment techniques include but not limited to:</w:t>
          </w:r>
        </w:p>
        <w:p w14:paraId="1CCD6BC4" w14:textId="1A4AF022" w:rsidR="00A465E7" w:rsidRDefault="00A465E7" w:rsidP="00A465E7">
          <w:pPr>
            <w:pStyle w:val="BodyText"/>
            <w:numPr>
              <w:ilvl w:val="0"/>
              <w:numId w:val="8"/>
            </w:numPr>
            <w:ind w:left="714" w:hanging="357"/>
          </w:pPr>
          <w:r>
            <w:t>observations</w:t>
          </w:r>
        </w:p>
        <w:p w14:paraId="0FAC0CA8" w14:textId="47EB026C" w:rsidR="00A465E7" w:rsidRDefault="00A465E7" w:rsidP="00A465E7">
          <w:pPr>
            <w:pStyle w:val="BodyText"/>
            <w:numPr>
              <w:ilvl w:val="0"/>
              <w:numId w:val="8"/>
            </w:numPr>
            <w:ind w:left="714" w:hanging="357"/>
          </w:pPr>
          <w:r>
            <w:t>folios of work</w:t>
          </w:r>
        </w:p>
        <w:p w14:paraId="566E4353" w14:textId="1DC8BA4F" w:rsidR="00A465E7" w:rsidRDefault="00A465E7" w:rsidP="00A465E7">
          <w:pPr>
            <w:pStyle w:val="BodyText"/>
            <w:numPr>
              <w:ilvl w:val="0"/>
              <w:numId w:val="8"/>
            </w:numPr>
            <w:ind w:left="714" w:hanging="357"/>
          </w:pPr>
          <w:r>
            <w:t>questionnaires</w:t>
          </w:r>
        </w:p>
        <w:p w14:paraId="6E93E832" w14:textId="4E341732" w:rsidR="00A465E7" w:rsidRDefault="00A465E7" w:rsidP="00A465E7">
          <w:pPr>
            <w:pStyle w:val="BodyText"/>
            <w:numPr>
              <w:ilvl w:val="0"/>
              <w:numId w:val="8"/>
            </w:numPr>
            <w:ind w:left="714" w:hanging="357"/>
          </w:pPr>
          <w:r>
            <w:t>written and practical tasks</w:t>
          </w:r>
        </w:p>
        <w:p w14:paraId="3F6AB0C1" w14:textId="7CD0B7FE" w:rsidR="001B33DD" w:rsidRDefault="001B33DD" w:rsidP="00A465E7">
          <w:pPr>
            <w:pStyle w:val="BodyText"/>
            <w:numPr>
              <w:ilvl w:val="0"/>
              <w:numId w:val="8"/>
            </w:numPr>
            <w:ind w:left="714" w:hanging="357"/>
          </w:pPr>
          <w:r>
            <w:t>Students will need to demonstrate the ability to swim a set distance and tread water.</w:t>
          </w:r>
        </w:p>
        <w:p w14:paraId="45FC3A4A" w14:textId="77777777" w:rsidR="00A465E7" w:rsidRDefault="00A465E7" w:rsidP="00A465E7">
          <w:pPr>
            <w:pStyle w:val="BodyText"/>
            <w:rPr>
              <w:b/>
              <w:color w:val="6D6F71"/>
              <w:sz w:val="28"/>
              <w:szCs w:val="28"/>
            </w:rPr>
          </w:pPr>
          <w:r w:rsidRPr="00A465E7">
            <w:rPr>
              <w:b/>
              <w:color w:val="6D6F71"/>
              <w:sz w:val="28"/>
              <w:szCs w:val="28"/>
            </w:rPr>
            <w:t>Obligation</w:t>
          </w:r>
        </w:p>
        <w:p w14:paraId="4F4F4265" w14:textId="74461309" w:rsidR="00A465E7" w:rsidRPr="004A16A2" w:rsidRDefault="00A465E7" w:rsidP="00A465E7">
          <w:pPr>
            <w:pStyle w:val="BodyText"/>
          </w:pPr>
          <w:r>
            <w:t xml:space="preserve">Students will be provided with every opportunity to complete the qualification. Employment is not guaranteed upon completion. Students deemed competent in all units of competency will be awarded the qualification and a record of results by </w:t>
          </w:r>
          <w:r w:rsidR="001B33DD">
            <w:t>Australian Global Institute</w:t>
          </w:r>
          <w:r>
            <w:t xml:space="preserve"> Pty Ltd. Students who achieve at least one unit of competency (but not the full qualification) will receive a Statement of Attainment</w:t>
          </w:r>
        </w:p>
      </w:sdtContent>
    </w:sdt>
    <w:sectPr w:rsidR="00A465E7" w:rsidRPr="004A16A2" w:rsidSect="006E1ECB">
      <w:footerReference w:type="default" r:id="rId11"/>
      <w:pgSz w:w="11906" w:h="16838"/>
      <w:pgMar w:top="1134"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002BD" w14:textId="77777777" w:rsidR="005B62D9" w:rsidRDefault="008A62DA">
      <w:pPr>
        <w:spacing w:line="240" w:lineRule="auto"/>
      </w:pPr>
      <w:r>
        <w:separator/>
      </w:r>
    </w:p>
  </w:endnote>
  <w:endnote w:type="continuationSeparator" w:id="0">
    <w:p w14:paraId="0A2BD2AA" w14:textId="77777777" w:rsidR="005B62D9" w:rsidRDefault="008A62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559" w:type="pct"/>
      <w:jc w:val="center"/>
      <w:tblCellMar>
        <w:left w:w="0" w:type="dxa"/>
        <w:right w:w="0" w:type="dxa"/>
      </w:tblCellMar>
      <w:tblLook w:val="0600" w:firstRow="0" w:lastRow="0" w:firstColumn="0" w:lastColumn="0" w:noHBand="1" w:noVBand="1"/>
    </w:tblPr>
    <w:tblGrid>
      <w:gridCol w:w="5042"/>
      <w:gridCol w:w="5042"/>
    </w:tblGrid>
    <w:tr w:rsidR="006C4547" w14:paraId="0493A121" w14:textId="77777777" w:rsidTr="00715BC5">
      <w:trPr>
        <w:jc w:val="center"/>
      </w:trPr>
      <w:tc>
        <w:tcPr>
          <w:tcW w:w="2500" w:type="pct"/>
          <w:noWrap/>
          <w:hideMark/>
        </w:tcPr>
        <w:p w14:paraId="401B6FA6" w14:textId="77777777" w:rsidR="006C4547" w:rsidRPr="002E6121" w:rsidRDefault="001B33DD" w:rsidP="000B712E">
          <w:pPr>
            <w:pStyle w:val="Footer"/>
          </w:pPr>
          <w:sdt>
            <w:sdtPr>
              <w:alias w:val="Document Title"/>
              <w:tag w:val="DocumentTitle"/>
              <w:id w:val="-2117287879"/>
              <w:dataBinding w:prefixMappings="xmlns:ns0='http://QCAA.qld.edu.au' " w:xpath="/ns0:QCAA[1]/ns0:DocumentTitle[1]" w:storeItemID="{029BFAC3-A859-40E3-910E-708531540F3D}"/>
              <w:text/>
            </w:sdtPr>
            <w:sdtEndPr/>
            <w:sdtContent>
              <w:r w:rsidR="006E1ECB" w:rsidRPr="00BB3C22">
                <w:t>Senior subject guide</w:t>
              </w:r>
            </w:sdtContent>
          </w:sdt>
        </w:p>
        <w:p w14:paraId="77971545" w14:textId="77777777" w:rsidR="006C4547" w:rsidRPr="00532847" w:rsidRDefault="001B33DD" w:rsidP="000B712E">
          <w:pPr>
            <w:pStyle w:val="Footersubtitle"/>
            <w:jc w:val="center"/>
            <w:rPr>
              <w:iCs/>
              <w:sz w:val="18"/>
            </w:rPr>
          </w:pPr>
        </w:p>
      </w:tc>
      <w:tc>
        <w:tcPr>
          <w:tcW w:w="2500" w:type="pct"/>
          <w:hideMark/>
        </w:tcPr>
        <w:p w14:paraId="7A17F80A" w14:textId="77777777" w:rsidR="006C4547" w:rsidRDefault="006E1ECB" w:rsidP="000B712E">
          <w:pPr>
            <w:pStyle w:val="Footersubtitle"/>
            <w:jc w:val="right"/>
          </w:pPr>
          <w:r>
            <w:rPr>
              <w:noProof/>
            </w:rPr>
            <w:drawing>
              <wp:inline distT="0" distB="0" distL="0" distR="0" wp14:anchorId="1F1DEDE4" wp14:editId="5A3C1247">
                <wp:extent cx="295645" cy="296264"/>
                <wp:effectExtent l="0" t="0" r="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67" cy="302599"/>
                        </a:xfrm>
                        <a:prstGeom prst="rect">
                          <a:avLst/>
                        </a:prstGeom>
                        <a:noFill/>
                        <a:ln>
                          <a:noFill/>
                        </a:ln>
                      </pic:spPr>
                    </pic:pic>
                  </a:graphicData>
                </a:graphic>
              </wp:inline>
            </w:drawing>
          </w:r>
        </w:p>
      </w:tc>
    </w:tr>
    <w:tr w:rsidR="006C4547" w14:paraId="4597EC36" w14:textId="77777777" w:rsidTr="00715BC5">
      <w:trPr>
        <w:jc w:val="center"/>
      </w:trPr>
      <w:tc>
        <w:tcPr>
          <w:tcW w:w="5000" w:type="pct"/>
          <w:gridSpan w:val="2"/>
          <w:noWrap/>
          <w:vAlign w:val="center"/>
          <w:hideMark/>
        </w:tcPr>
        <w:sdt>
          <w:sdtPr>
            <w:rPr>
              <w:sz w:val="18"/>
            </w:rPr>
            <w:id w:val="-1333367433"/>
            <w:docPartObj>
              <w:docPartGallery w:val="Page Numbers (Top of Page)"/>
              <w:docPartUnique/>
            </w:docPartObj>
          </w:sdtPr>
          <w:sdtEndPr/>
          <w:sdtContent>
            <w:sdt>
              <w:sdtPr>
                <w:id w:val="-1111511018"/>
                <w:docPartObj>
                  <w:docPartGallery w:val="Page Numbers (Top of Page)"/>
                  <w:docPartUnique/>
                </w:docPartObj>
              </w:sdtPr>
              <w:sdtEndPr/>
              <w:sdtContent>
                <w:p w14:paraId="2E992E74" w14:textId="72CD0C85" w:rsidR="006C4547" w:rsidRPr="003040C7" w:rsidRDefault="006E1ECB" w:rsidP="000B712E">
                  <w:pPr>
                    <w:pStyle w:val="Footer"/>
                    <w:ind w:left="284"/>
                    <w:jc w:val="cente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1</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w:instrText>
                  </w:r>
                  <w:r>
                    <w:rPr>
                      <w:b w:val="0"/>
                      <w:color w:val="000000" w:themeColor="text1"/>
                    </w:rPr>
                    <w:instrText>=</w:instrText>
                  </w:r>
                  <w:r>
                    <w:rPr>
                      <w:b w:val="0"/>
                      <w:color w:val="000000" w:themeColor="text1"/>
                    </w:rPr>
                    <w:fldChar w:fldCharType="begin"/>
                  </w:r>
                  <w:r>
                    <w:rPr>
                      <w:b w:val="0"/>
                      <w:color w:val="000000" w:themeColor="text1"/>
                    </w:rPr>
                    <w:instrText xml:space="preserve"> </w:instrText>
                  </w:r>
                  <w:r w:rsidRPr="00914504">
                    <w:rPr>
                      <w:b w:val="0"/>
                      <w:color w:val="000000" w:themeColor="text1"/>
                    </w:rPr>
                    <w:instrText>NUMPAGES</w:instrText>
                  </w:r>
                  <w:r>
                    <w:rPr>
                      <w:b w:val="0"/>
                      <w:color w:val="000000" w:themeColor="text1"/>
                    </w:rPr>
                    <w:instrText xml:space="preserve"> </w:instrText>
                  </w:r>
                  <w:r>
                    <w:rPr>
                      <w:b w:val="0"/>
                      <w:color w:val="000000" w:themeColor="text1"/>
                    </w:rPr>
                    <w:fldChar w:fldCharType="separate"/>
                  </w:r>
                  <w:r w:rsidR="001B33DD">
                    <w:rPr>
                      <w:b w:val="0"/>
                      <w:noProof/>
                      <w:color w:val="000000" w:themeColor="text1"/>
                    </w:rPr>
                    <w:instrText>2</w:instrText>
                  </w:r>
                  <w:r>
                    <w:rPr>
                      <w:b w:val="0"/>
                      <w:color w:val="000000" w:themeColor="text1"/>
                    </w:rPr>
                    <w:fldChar w:fldCharType="end"/>
                  </w:r>
                  <w:r>
                    <w:rPr>
                      <w:b w:val="0"/>
                      <w:color w:val="000000" w:themeColor="text1"/>
                    </w:rPr>
                    <w:instrText>-2</w:instrText>
                  </w:r>
                  <w:r w:rsidRPr="00914504">
                    <w:rPr>
                      <w:b w:val="0"/>
                      <w:color w:val="000000" w:themeColor="text1"/>
                    </w:rPr>
                    <w:instrText xml:space="preserve"> </w:instrText>
                  </w:r>
                  <w:r w:rsidRPr="00914504">
                    <w:rPr>
                      <w:b w:val="0"/>
                      <w:color w:val="000000" w:themeColor="text1"/>
                      <w:sz w:val="24"/>
                      <w:szCs w:val="24"/>
                    </w:rPr>
                    <w:fldChar w:fldCharType="separate"/>
                  </w:r>
                  <w:r w:rsidR="001B33DD">
                    <w:rPr>
                      <w:b w:val="0"/>
                      <w:noProof/>
                      <w:color w:val="000000" w:themeColor="text1"/>
                    </w:rPr>
                    <w:t>0</w:t>
                  </w:r>
                  <w:r w:rsidRPr="00914504">
                    <w:rPr>
                      <w:b w:val="0"/>
                      <w:color w:val="000000" w:themeColor="text1"/>
                      <w:sz w:val="24"/>
                      <w:szCs w:val="24"/>
                    </w:rPr>
                    <w:fldChar w:fldCharType="end"/>
                  </w:r>
                </w:p>
              </w:sdtContent>
            </w:sdt>
          </w:sdtContent>
        </w:sdt>
      </w:tc>
    </w:tr>
  </w:tbl>
  <w:p w14:paraId="704DA5D0" w14:textId="77777777" w:rsidR="006C4547" w:rsidRDefault="001B33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5EC22" w14:textId="77777777" w:rsidR="005B62D9" w:rsidRDefault="008A62DA">
      <w:pPr>
        <w:spacing w:line="240" w:lineRule="auto"/>
      </w:pPr>
      <w:r>
        <w:separator/>
      </w:r>
    </w:p>
  </w:footnote>
  <w:footnote w:type="continuationSeparator" w:id="0">
    <w:p w14:paraId="3FE8F44A" w14:textId="77777777" w:rsidR="005B62D9" w:rsidRDefault="008A62D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7645F"/>
    <w:multiLevelType w:val="hybridMultilevel"/>
    <w:tmpl w:val="CDDE7616"/>
    <w:lvl w:ilvl="0" w:tplc="6832BAB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D64AA4"/>
    <w:multiLevelType w:val="multilevel"/>
    <w:tmpl w:val="79867DF4"/>
    <w:styleLink w:val="ListGroupListBullets"/>
    <w:lvl w:ilvl="0">
      <w:start w:val="1"/>
      <w:numFmt w:val="bullet"/>
      <w:pStyle w:val="ListBullet"/>
      <w:lvlText w:val=""/>
      <w:lvlJc w:val="left"/>
      <w:pPr>
        <w:tabs>
          <w:tab w:val="num" w:pos="1135"/>
        </w:tabs>
        <w:ind w:left="1135" w:hanging="284"/>
      </w:pPr>
      <w:rPr>
        <w:rFonts w:ascii="Symbol" w:hAnsi="Symbol" w:hint="default"/>
        <w:color w:val="auto"/>
      </w:rPr>
    </w:lvl>
    <w:lvl w:ilvl="1">
      <w:start w:val="1"/>
      <w:numFmt w:val="bullet"/>
      <w:pStyle w:val="ListBullet2"/>
      <w:lvlText w:val="­"/>
      <w:lvlJc w:val="left"/>
      <w:pPr>
        <w:tabs>
          <w:tab w:val="num" w:pos="710"/>
        </w:tabs>
        <w:ind w:left="710"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hint="default"/>
      </w:rPr>
    </w:lvl>
    <w:lvl w:ilvl="5">
      <w:start w:val="1"/>
      <w:numFmt w:val="bullet"/>
      <w:lvlText w:val=""/>
      <w:lvlJc w:val="left"/>
      <w:pPr>
        <w:tabs>
          <w:tab w:val="num" w:pos="1701"/>
        </w:tabs>
        <w:ind w:left="1701" w:hanging="281"/>
      </w:pPr>
      <w:rPr>
        <w:rFonts w:ascii="Wingdings" w:hAnsi="Wingdings" w:hint="default"/>
      </w:rPr>
    </w:lvl>
    <w:lvl w:ilvl="6">
      <w:start w:val="1"/>
      <w:numFmt w:val="bullet"/>
      <w:lvlText w:val=""/>
      <w:lvlJc w:val="left"/>
      <w:pPr>
        <w:tabs>
          <w:tab w:val="num" w:pos="1985"/>
        </w:tabs>
        <w:ind w:left="1985" w:hanging="281"/>
      </w:pPr>
      <w:rPr>
        <w:rFonts w:ascii="Symbol" w:hAnsi="Symbol" w:hint="default"/>
      </w:rPr>
    </w:lvl>
    <w:lvl w:ilvl="7">
      <w:start w:val="1"/>
      <w:numFmt w:val="bullet"/>
      <w:lvlText w:val="o"/>
      <w:lvlJc w:val="left"/>
      <w:pPr>
        <w:tabs>
          <w:tab w:val="num" w:pos="2268"/>
        </w:tabs>
        <w:ind w:left="2268" w:hanging="280"/>
      </w:pPr>
      <w:rPr>
        <w:rFonts w:ascii="Courier New" w:hAnsi="Courier New" w:hint="default"/>
      </w:rPr>
    </w:lvl>
    <w:lvl w:ilvl="8">
      <w:start w:val="1"/>
      <w:numFmt w:val="bullet"/>
      <w:lvlText w:val=""/>
      <w:lvlJc w:val="left"/>
      <w:pPr>
        <w:tabs>
          <w:tab w:val="num" w:pos="2552"/>
        </w:tabs>
        <w:ind w:left="2552" w:hanging="280"/>
      </w:pPr>
      <w:rPr>
        <w:rFonts w:ascii="Wingdings" w:hAnsi="Wingdings" w:hint="default"/>
      </w:rPr>
    </w:lvl>
  </w:abstractNum>
  <w:abstractNum w:abstractNumId="2" w15:restartNumberingAfterBreak="0">
    <w:nsid w:val="1CC8511A"/>
    <w:multiLevelType w:val="hybridMultilevel"/>
    <w:tmpl w:val="42529A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5221A9"/>
    <w:multiLevelType w:val="multilevel"/>
    <w:tmpl w:val="08B2EAAA"/>
    <w:styleLink w:val="ListGroup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4" w15:restartNumberingAfterBreak="0">
    <w:nsid w:val="27812921"/>
    <w:multiLevelType w:val="hybridMultilevel"/>
    <w:tmpl w:val="C682E9C4"/>
    <w:lvl w:ilvl="0" w:tplc="6832BAB2">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B003E0A"/>
    <w:multiLevelType w:val="hybridMultilevel"/>
    <w:tmpl w:val="9B4A011E"/>
    <w:lvl w:ilvl="0" w:tplc="6832BAB2">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8333C43"/>
    <w:multiLevelType w:val="hybridMultilevel"/>
    <w:tmpl w:val="33AE2A00"/>
    <w:lvl w:ilvl="0" w:tplc="6832BAB2">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89C6902"/>
    <w:multiLevelType w:val="hybridMultilevel"/>
    <w:tmpl w:val="831A07F2"/>
    <w:lvl w:ilvl="0" w:tplc="6832BAB2">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7"/>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7A0"/>
    <w:rsid w:val="00053F19"/>
    <w:rsid w:val="00056C85"/>
    <w:rsid w:val="001B33DD"/>
    <w:rsid w:val="005B62D9"/>
    <w:rsid w:val="006E1ECB"/>
    <w:rsid w:val="008A07A0"/>
    <w:rsid w:val="008A62DA"/>
    <w:rsid w:val="009B3E4B"/>
    <w:rsid w:val="00A465E7"/>
    <w:rsid w:val="00BB474B"/>
    <w:rsid w:val="00C11CD8"/>
    <w:rsid w:val="00CB64F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F6B09"/>
  <w15:chartTrackingRefBased/>
  <w15:docId w15:val="{908ACFAA-160F-42F2-B206-9A955DFCF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7">
    <w:lsdException w:name="Normal" w:uiPriority="19" w:qFormat="1"/>
    <w:lsdException w:name="heading 1" w:uiPriority="9" w:qFormat="1"/>
    <w:lsdException w:name="heading 2" w:semiHidden="1" w:uiPriority="9" w:unhideWhenUsed="1" w:qFormat="1"/>
    <w:lsdException w:name="heading 3" w:semiHidden="1" w:uiPriority="3"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4" w:unhideWhenUsed="1" w:qFormat="1"/>
    <w:lsdException w:name="List Bullet 3" w:semiHidden="1" w:uiPriority="4"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9"/>
    <w:qFormat/>
    <w:rsid w:val="008A07A0"/>
    <w:pPr>
      <w:spacing w:after="0" w:line="264" w:lineRule="auto"/>
    </w:pPr>
    <w:rPr>
      <w:rFonts w:ascii="Arial" w:eastAsia="Times New Roman" w:hAnsi="Arial" w:cs="Times New Roman"/>
      <w:sz w:val="21"/>
      <w:szCs w:val="21"/>
      <w:lang w:eastAsia="en-AU"/>
    </w:rPr>
  </w:style>
  <w:style w:type="paragraph" w:styleId="Heading2">
    <w:name w:val="heading 2"/>
    <w:basedOn w:val="Normal"/>
    <w:next w:val="Normal"/>
    <w:link w:val="Heading2Char"/>
    <w:uiPriority w:val="9"/>
    <w:semiHidden/>
    <w:unhideWhenUsed/>
    <w:qFormat/>
    <w:rsid w:val="008A07A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Heading2"/>
    <w:next w:val="BodyText"/>
    <w:link w:val="Heading3Char"/>
    <w:uiPriority w:val="3"/>
    <w:qFormat/>
    <w:rsid w:val="008A07A0"/>
    <w:pPr>
      <w:spacing w:before="240" w:after="120"/>
      <w:outlineLvl w:val="2"/>
    </w:pPr>
    <w:rPr>
      <w:rFonts w:ascii="Arial" w:eastAsia="Times New Roman" w:hAnsi="Arial" w:cs="Times New Roman"/>
      <w:b/>
      <w:color w:val="6D6F7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3"/>
    <w:rsid w:val="008A07A0"/>
    <w:rPr>
      <w:rFonts w:ascii="Arial" w:eastAsia="Times New Roman" w:hAnsi="Arial" w:cs="Times New Roman"/>
      <w:b/>
      <w:color w:val="6D6F71"/>
      <w:sz w:val="28"/>
      <w:szCs w:val="28"/>
      <w:lang w:eastAsia="en-AU"/>
    </w:rPr>
  </w:style>
  <w:style w:type="paragraph" w:styleId="Footer">
    <w:name w:val="footer"/>
    <w:basedOn w:val="Normal"/>
    <w:link w:val="FooterChar"/>
    <w:uiPriority w:val="99"/>
    <w:qFormat/>
    <w:rsid w:val="008A07A0"/>
    <w:pPr>
      <w:widowControl w:val="0"/>
    </w:pPr>
    <w:rPr>
      <w:b/>
      <w:color w:val="1E1E1E"/>
      <w:sz w:val="16"/>
      <w:szCs w:val="16"/>
    </w:rPr>
  </w:style>
  <w:style w:type="character" w:customStyle="1" w:styleId="FooterChar">
    <w:name w:val="Footer Char"/>
    <w:basedOn w:val="DefaultParagraphFont"/>
    <w:link w:val="Footer"/>
    <w:uiPriority w:val="99"/>
    <w:rsid w:val="008A07A0"/>
    <w:rPr>
      <w:rFonts w:ascii="Arial" w:eastAsia="Times New Roman" w:hAnsi="Arial" w:cs="Times New Roman"/>
      <w:b/>
      <w:color w:val="1E1E1E"/>
      <w:sz w:val="16"/>
      <w:szCs w:val="16"/>
      <w:lang w:eastAsia="en-AU"/>
    </w:rPr>
  </w:style>
  <w:style w:type="paragraph" w:customStyle="1" w:styleId="TableBullet2">
    <w:name w:val="Table Bullet 2"/>
    <w:basedOn w:val="TableBullet"/>
    <w:uiPriority w:val="14"/>
    <w:qFormat/>
    <w:rsid w:val="008A07A0"/>
    <w:pPr>
      <w:widowControl w:val="0"/>
      <w:numPr>
        <w:ilvl w:val="1"/>
      </w:numPr>
      <w:tabs>
        <w:tab w:val="clear" w:pos="340"/>
        <w:tab w:val="num" w:pos="360"/>
      </w:tabs>
    </w:pPr>
    <w:rPr>
      <w:szCs w:val="18"/>
    </w:rPr>
  </w:style>
  <w:style w:type="paragraph" w:customStyle="1" w:styleId="TableBullet">
    <w:name w:val="Table Bullet"/>
    <w:basedOn w:val="Tabletext"/>
    <w:link w:val="TableBulletChar"/>
    <w:uiPriority w:val="14"/>
    <w:qFormat/>
    <w:rsid w:val="008A07A0"/>
    <w:pPr>
      <w:numPr>
        <w:numId w:val="2"/>
      </w:numPr>
    </w:pPr>
    <w:rPr>
      <w:color w:val="000000" w:themeColor="text1"/>
      <w:lang w:eastAsia="en-US"/>
    </w:rPr>
  </w:style>
  <w:style w:type="paragraph" w:styleId="BodyText">
    <w:name w:val="Body Text"/>
    <w:basedOn w:val="Normal"/>
    <w:link w:val="BodyTextChar"/>
    <w:qFormat/>
    <w:rsid w:val="008A07A0"/>
    <w:pPr>
      <w:spacing w:after="120"/>
    </w:pPr>
  </w:style>
  <w:style w:type="character" w:customStyle="1" w:styleId="BodyTextChar">
    <w:name w:val="Body Text Char"/>
    <w:basedOn w:val="DefaultParagraphFont"/>
    <w:link w:val="BodyText"/>
    <w:qFormat/>
    <w:rsid w:val="008A07A0"/>
    <w:rPr>
      <w:rFonts w:ascii="Arial" w:eastAsia="Times New Roman" w:hAnsi="Arial" w:cs="Times New Roman"/>
      <w:sz w:val="21"/>
      <w:szCs w:val="21"/>
      <w:lang w:eastAsia="en-AU"/>
    </w:rPr>
  </w:style>
  <w:style w:type="paragraph" w:styleId="ListBullet">
    <w:name w:val="List Bullet"/>
    <w:basedOn w:val="Normal"/>
    <w:uiPriority w:val="4"/>
    <w:qFormat/>
    <w:rsid w:val="008A07A0"/>
    <w:pPr>
      <w:numPr>
        <w:numId w:val="1"/>
      </w:numPr>
      <w:tabs>
        <w:tab w:val="clear" w:pos="1135"/>
        <w:tab w:val="num" w:pos="284"/>
      </w:tabs>
      <w:spacing w:after="120"/>
      <w:ind w:left="284"/>
    </w:pPr>
    <w:rPr>
      <w14:numForm w14:val="lining"/>
    </w:rPr>
  </w:style>
  <w:style w:type="paragraph" w:styleId="ListBullet2">
    <w:name w:val="List Bullet 2"/>
    <w:basedOn w:val="ListBullet"/>
    <w:uiPriority w:val="4"/>
    <w:qFormat/>
    <w:rsid w:val="008A07A0"/>
    <w:pPr>
      <w:numPr>
        <w:ilvl w:val="1"/>
      </w:numPr>
    </w:pPr>
  </w:style>
  <w:style w:type="paragraph" w:styleId="ListBullet3">
    <w:name w:val="List Bullet 3"/>
    <w:basedOn w:val="ListBullet2"/>
    <w:uiPriority w:val="4"/>
    <w:qFormat/>
    <w:rsid w:val="008A07A0"/>
    <w:pPr>
      <w:numPr>
        <w:ilvl w:val="2"/>
      </w:numPr>
    </w:pPr>
  </w:style>
  <w:style w:type="numbering" w:customStyle="1" w:styleId="ListGroupListBullets">
    <w:name w:val="List_GroupListBullets"/>
    <w:uiPriority w:val="99"/>
    <w:rsid w:val="008A07A0"/>
    <w:pPr>
      <w:numPr>
        <w:numId w:val="1"/>
      </w:numPr>
    </w:pPr>
  </w:style>
  <w:style w:type="paragraph" w:customStyle="1" w:styleId="TableBullet3">
    <w:name w:val="Table Bullet 3"/>
    <w:basedOn w:val="TableBullet2"/>
    <w:uiPriority w:val="14"/>
    <w:qFormat/>
    <w:rsid w:val="008A07A0"/>
    <w:pPr>
      <w:numPr>
        <w:ilvl w:val="2"/>
      </w:numPr>
      <w:tabs>
        <w:tab w:val="clear" w:pos="510"/>
        <w:tab w:val="num" w:pos="360"/>
      </w:tabs>
    </w:pPr>
  </w:style>
  <w:style w:type="table" w:customStyle="1" w:styleId="QCAAtablestyle1">
    <w:name w:val="QCAA table style 1"/>
    <w:basedOn w:val="TableNormal"/>
    <w:rsid w:val="008A07A0"/>
    <w:pPr>
      <w:spacing w:before="40" w:after="40" w:line="240" w:lineRule="auto"/>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8A07A0"/>
    <w:pPr>
      <w:keepNext/>
    </w:pPr>
  </w:style>
  <w:style w:type="paragraph" w:customStyle="1" w:styleId="Smallspace">
    <w:name w:val="Small space"/>
    <w:basedOn w:val="BodyText"/>
    <w:next w:val="BodyText"/>
    <w:uiPriority w:val="19"/>
    <w:qFormat/>
    <w:rsid w:val="008A07A0"/>
    <w:pPr>
      <w:spacing w:after="0"/>
    </w:pPr>
    <w:rPr>
      <w:sz w:val="2"/>
      <w:szCs w:val="2"/>
    </w:rPr>
  </w:style>
  <w:style w:type="table" w:customStyle="1" w:styleId="TextLayout">
    <w:name w:val="Text Layout"/>
    <w:basedOn w:val="TableNormal"/>
    <w:uiPriority w:val="99"/>
    <w:rsid w:val="008A07A0"/>
    <w:pPr>
      <w:spacing w:after="0" w:line="264" w:lineRule="auto"/>
    </w:pPr>
    <w:rPr>
      <w:rFonts w:ascii="Arial" w:eastAsia="Times New Roman" w:hAnsi="Arial" w:cs="Times New Roman"/>
      <w:sz w:val="21"/>
      <w:szCs w:val="21"/>
      <w:lang w:eastAsia="en-AU"/>
    </w:rPr>
    <w:tblPr>
      <w:tblCellMar>
        <w:left w:w="0" w:type="dxa"/>
        <w:right w:w="0" w:type="dxa"/>
      </w:tblCellMar>
    </w:tblPr>
  </w:style>
  <w:style w:type="numbering" w:customStyle="1" w:styleId="ListGroupTableBullets">
    <w:name w:val="List_GroupTableBullets"/>
    <w:uiPriority w:val="99"/>
    <w:rsid w:val="008A07A0"/>
    <w:pPr>
      <w:numPr>
        <w:numId w:val="2"/>
      </w:numPr>
    </w:pPr>
  </w:style>
  <w:style w:type="paragraph" w:customStyle="1" w:styleId="Tablesubhead">
    <w:name w:val="Table subhead"/>
    <w:basedOn w:val="Normal"/>
    <w:uiPriority w:val="9"/>
    <w:qFormat/>
    <w:rsid w:val="008A07A0"/>
    <w:pPr>
      <w:spacing w:before="40" w:after="40"/>
    </w:pPr>
    <w:rPr>
      <w:rFonts w:asciiTheme="majorHAnsi" w:hAnsiTheme="majorHAnsi" w:cs="Arial"/>
      <w:b/>
      <w:color w:val="000000" w:themeColor="text1"/>
      <w:sz w:val="19"/>
      <w:szCs w:val="20"/>
      <w:lang w:eastAsia="en-US"/>
    </w:rPr>
  </w:style>
  <w:style w:type="paragraph" w:customStyle="1" w:styleId="Footersubtitle">
    <w:name w:val="Footer subtitle"/>
    <w:basedOn w:val="Footer"/>
    <w:uiPriority w:val="29"/>
    <w:qFormat/>
    <w:rsid w:val="008A07A0"/>
    <w:rPr>
      <w:rFonts w:eastAsia="SimSun"/>
      <w:b w:val="0"/>
      <w:color w:val="767171" w:themeColor="background2" w:themeShade="80"/>
    </w:rPr>
  </w:style>
  <w:style w:type="paragraph" w:customStyle="1" w:styleId="Tableheading">
    <w:name w:val="Table heading"/>
    <w:basedOn w:val="Normal"/>
    <w:link w:val="TableheadingChar"/>
    <w:uiPriority w:val="9"/>
    <w:qFormat/>
    <w:rsid w:val="008A07A0"/>
    <w:pPr>
      <w:spacing w:before="40" w:after="40"/>
    </w:pPr>
    <w:rPr>
      <w:rFonts w:asciiTheme="majorHAnsi" w:hAnsiTheme="majorHAnsi"/>
      <w:b/>
      <w:sz w:val="20"/>
      <w:lang w:eastAsia="en-US"/>
    </w:rPr>
  </w:style>
  <w:style w:type="paragraph" w:customStyle="1" w:styleId="Tabletext">
    <w:name w:val="Table text"/>
    <w:basedOn w:val="Normal"/>
    <w:link w:val="TabletextChar"/>
    <w:qFormat/>
    <w:rsid w:val="008A07A0"/>
    <w:pPr>
      <w:spacing w:before="40" w:after="40"/>
    </w:pPr>
    <w:rPr>
      <w:sz w:val="19"/>
    </w:rPr>
  </w:style>
  <w:style w:type="character" w:customStyle="1" w:styleId="TabletextChar">
    <w:name w:val="Table text Char"/>
    <w:link w:val="Tabletext"/>
    <w:rsid w:val="008A07A0"/>
    <w:rPr>
      <w:rFonts w:ascii="Arial" w:eastAsia="Times New Roman" w:hAnsi="Arial" w:cs="Times New Roman"/>
      <w:sz w:val="19"/>
      <w:szCs w:val="21"/>
      <w:lang w:eastAsia="en-AU"/>
    </w:rPr>
  </w:style>
  <w:style w:type="paragraph" w:customStyle="1" w:styleId="TableText0">
    <w:name w:val="Table Text"/>
    <w:basedOn w:val="Normal"/>
    <w:link w:val="TableTextChar0"/>
    <w:uiPriority w:val="9"/>
    <w:qFormat/>
    <w:rsid w:val="008A07A0"/>
    <w:pPr>
      <w:spacing w:before="40" w:after="40"/>
    </w:pPr>
    <w:rPr>
      <w:sz w:val="19"/>
      <w14:numForm w14:val="lining"/>
    </w:rPr>
  </w:style>
  <w:style w:type="character" w:customStyle="1" w:styleId="TableTextChar0">
    <w:name w:val="Table Text Char"/>
    <w:link w:val="TableText0"/>
    <w:uiPriority w:val="9"/>
    <w:rsid w:val="008A07A0"/>
    <w:rPr>
      <w:rFonts w:ascii="Arial" w:eastAsia="Times New Roman" w:hAnsi="Arial" w:cs="Times New Roman"/>
      <w:sz w:val="19"/>
      <w:szCs w:val="21"/>
      <w:lang w:eastAsia="en-AU"/>
      <w14:numForm w14:val="lining"/>
    </w:rPr>
  </w:style>
  <w:style w:type="character" w:customStyle="1" w:styleId="TableheadingChar">
    <w:name w:val="Table heading Char"/>
    <w:basedOn w:val="DefaultParagraphFont"/>
    <w:link w:val="Tableheading"/>
    <w:uiPriority w:val="9"/>
    <w:rsid w:val="008A07A0"/>
    <w:rPr>
      <w:rFonts w:asciiTheme="majorHAnsi" w:eastAsia="Times New Roman" w:hAnsiTheme="majorHAnsi" w:cs="Times New Roman"/>
      <w:b/>
      <w:sz w:val="20"/>
      <w:szCs w:val="21"/>
      <w:lang w:eastAsia="en-US"/>
    </w:rPr>
  </w:style>
  <w:style w:type="character" w:customStyle="1" w:styleId="TableBulletChar">
    <w:name w:val="Table Bullet Char"/>
    <w:basedOn w:val="TabletextChar"/>
    <w:link w:val="TableBullet"/>
    <w:uiPriority w:val="14"/>
    <w:rsid w:val="008A07A0"/>
    <w:rPr>
      <w:rFonts w:ascii="Arial" w:eastAsia="Times New Roman" w:hAnsi="Arial" w:cs="Times New Roman"/>
      <w:color w:val="000000" w:themeColor="text1"/>
      <w:sz w:val="19"/>
      <w:szCs w:val="21"/>
      <w:lang w:eastAsia="en-US"/>
    </w:rPr>
  </w:style>
  <w:style w:type="paragraph" w:customStyle="1" w:styleId="SubjectHeading">
    <w:name w:val="Subject Heading"/>
    <w:uiPriority w:val="19"/>
    <w:qFormat/>
    <w:rsid w:val="008A07A0"/>
    <w:pPr>
      <w:spacing w:before="20" w:after="0" w:line="264" w:lineRule="auto"/>
    </w:pPr>
    <w:rPr>
      <w:rFonts w:ascii="Arial" w:eastAsia="Times New Roman" w:hAnsi="Arial" w:cs="Times New Roman"/>
      <w:b/>
      <w:color w:val="000000" w:themeColor="text1"/>
      <w:sz w:val="36"/>
      <w:szCs w:val="21"/>
      <w:lang w:eastAsia="en-AU"/>
    </w:rPr>
  </w:style>
  <w:style w:type="character" w:customStyle="1" w:styleId="Heading2Char">
    <w:name w:val="Heading 2 Char"/>
    <w:basedOn w:val="DefaultParagraphFont"/>
    <w:link w:val="Heading2"/>
    <w:uiPriority w:val="9"/>
    <w:semiHidden/>
    <w:rsid w:val="008A07A0"/>
    <w:rPr>
      <w:rFonts w:asciiTheme="majorHAnsi" w:eastAsiaTheme="majorEastAsia" w:hAnsiTheme="majorHAnsi" w:cstheme="majorBidi"/>
      <w:color w:val="2F5496" w:themeColor="accent1" w:themeShade="BF"/>
      <w:sz w:val="26"/>
      <w:szCs w:val="26"/>
      <w:lang w:eastAsia="en-AU"/>
    </w:rPr>
  </w:style>
  <w:style w:type="character" w:styleId="Hyperlink">
    <w:name w:val="Hyperlink"/>
    <w:basedOn w:val="DefaultParagraphFont"/>
    <w:uiPriority w:val="99"/>
    <w:unhideWhenUsed/>
    <w:rsid w:val="00C11CD8"/>
    <w:rPr>
      <w:color w:val="0563C1" w:themeColor="hyperlink"/>
      <w:u w:val="single"/>
    </w:rPr>
  </w:style>
  <w:style w:type="character" w:styleId="UnresolvedMention">
    <w:name w:val="Unresolved Mention"/>
    <w:basedOn w:val="DefaultParagraphFont"/>
    <w:uiPriority w:val="99"/>
    <w:semiHidden/>
    <w:unhideWhenUsed/>
    <w:rsid w:val="00C11CD8"/>
    <w:rPr>
      <w:color w:val="605E5C"/>
      <w:shd w:val="clear" w:color="auto" w:fill="E1DFDD"/>
    </w:rPr>
  </w:style>
  <w:style w:type="table" w:customStyle="1" w:styleId="5QCAAtablestyle">
    <w:name w:val="5_ QCAA table style"/>
    <w:basedOn w:val="TableNormal"/>
    <w:uiPriority w:val="99"/>
    <w:rsid w:val="00A465E7"/>
    <w:pPr>
      <w:spacing w:after="0" w:line="240" w:lineRule="auto"/>
    </w:pPr>
    <w:rPr>
      <w:rFonts w:eastAsia="Times New Roman"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character" w:styleId="Strong">
    <w:name w:val="Strong"/>
    <w:uiPriority w:val="1"/>
    <w:rsid w:val="00A465E7"/>
    <w:rPr>
      <w:b/>
      <w:bCs/>
    </w:rPr>
  </w:style>
  <w:style w:type="character" w:customStyle="1" w:styleId="normaltextrun">
    <w:name w:val="normaltextrun"/>
    <w:basedOn w:val="DefaultParagraphFont"/>
    <w:rsid w:val="00A465E7"/>
  </w:style>
  <w:style w:type="character" w:customStyle="1" w:styleId="eop">
    <w:name w:val="eop"/>
    <w:basedOn w:val="DefaultParagraphFont"/>
    <w:rsid w:val="00A46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www.usi.gov.au/" TargetMode="External"/><Relationship Id="rId4" Type="http://schemas.openxmlformats.org/officeDocument/2006/relationships/webSettings" Target="webSettings.xml"/><Relationship Id="rId9" Type="http://schemas.openxmlformats.org/officeDocument/2006/relationships/hyperlink" Target="https://training.gov.a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1157A0E7B014C94BD5E084FDD8AB149"/>
        <w:category>
          <w:name w:val="General"/>
          <w:gallery w:val="placeholder"/>
        </w:category>
        <w:types>
          <w:type w:val="bbPlcHdr"/>
        </w:types>
        <w:behaviors>
          <w:behavior w:val="content"/>
        </w:behaviors>
        <w:guid w:val="{A1AAD712-C874-4678-9929-4455B72BB8CD}"/>
      </w:docPartPr>
      <w:docPartBody>
        <w:p w:rsidR="00304297" w:rsidRDefault="00507536" w:rsidP="00507536">
          <w:pPr>
            <w:pStyle w:val="11157A0E7B014C94BD5E084FDD8AB149"/>
          </w:pPr>
          <w:r w:rsidRPr="00D03E01">
            <w:rPr>
              <w:shd w:val="clear" w:color="auto" w:fill="70AD47" w:themeFill="accent6"/>
            </w:rPr>
            <w:t>[</w:t>
          </w:r>
          <w:r>
            <w:rPr>
              <w:shd w:val="clear" w:color="auto" w:fill="70AD47" w:themeFill="accent6"/>
            </w:rPr>
            <w:t>Insert rationale</w:t>
          </w:r>
          <w:r w:rsidRPr="00D03E01">
            <w:rPr>
              <w:shd w:val="clear" w:color="auto" w:fill="70AD47" w:themeFill="accent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536"/>
    <w:rsid w:val="00304297"/>
    <w:rsid w:val="003F2A33"/>
    <w:rsid w:val="0050753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157A0E7B014C94BD5E084FDD8AB149">
    <w:name w:val="11157A0E7B014C94BD5E084FDD8AB149"/>
    <w:rsid w:val="00507536"/>
  </w:style>
  <w:style w:type="paragraph" w:customStyle="1" w:styleId="B54B6DCE2A144C4288BDD3DB225CC994">
    <w:name w:val="B54B6DCE2A144C4288BDD3DB225CC994"/>
    <w:rsid w:val="00507536"/>
  </w:style>
  <w:style w:type="paragraph" w:customStyle="1" w:styleId="0F973ECB4AF84C148706D2C6ACF81A46">
    <w:name w:val="0F973ECB4AF84C148706D2C6ACF81A46"/>
    <w:rsid w:val="005075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893C0DEDE2A2498E2C8DF173016632" ma:contentTypeVersion="14" ma:contentTypeDescription="Create a new document." ma:contentTypeScope="" ma:versionID="bba358b6082be2f37afce1940f89e46c">
  <xsd:schema xmlns:xsd="http://www.w3.org/2001/XMLSchema" xmlns:xs="http://www.w3.org/2001/XMLSchema" xmlns:p="http://schemas.microsoft.com/office/2006/metadata/properties" xmlns:ns1="http://schemas.microsoft.com/sharepoint/v3" xmlns:ns2="75ad248c-0610-4e5f-9490-fe5b88874dd8" targetNamespace="http://schemas.microsoft.com/office/2006/metadata/properties" ma:root="true" ma:fieldsID="2f2837eb6300739d4d1f8a68345fbf71" ns1:_="" ns2:_="">
    <xsd:import namespace="http://schemas.microsoft.com/sharepoint/v3"/>
    <xsd:import namespace="75ad248c-0610-4e5f-9490-fe5b88874dd8"/>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ad248c-0610-4e5f-9490-fe5b88874dd8"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eviewDate xmlns="75ad248c-0610-4e5f-9490-fe5b88874dd8" xsi:nil="true"/>
    <PPContentOwner xmlns="75ad248c-0610-4e5f-9490-fe5b88874dd8">
      <UserInfo>
        <DisplayName>HART, Raechelle</DisplayName>
        <AccountId>38</AccountId>
        <AccountType/>
      </UserInfo>
    </PPContentOwner>
    <PPModeratedBy xmlns="75ad248c-0610-4e5f-9490-fe5b88874dd8">
      <UserInfo>
        <DisplayName>HART, Raechelle</DisplayName>
        <AccountId>38</AccountId>
        <AccountType/>
      </UserInfo>
    </PPModeratedBy>
    <PPPublishedNotificationAddresses xmlns="75ad248c-0610-4e5f-9490-fe5b88874dd8" xsi:nil="true"/>
    <PPContentAuthor xmlns="75ad248c-0610-4e5f-9490-fe5b88874dd8">
      <UserInfo>
        <DisplayName>HART, Raechelle</DisplayName>
        <AccountId>38</AccountId>
        <AccountType/>
      </UserInfo>
    </PPContentAuthor>
    <PPModeratedDate xmlns="75ad248c-0610-4e5f-9490-fe5b88874dd8">2024-06-21T04:30:12+00:00</PPModeratedDate>
    <PPReferenceNumber xmlns="75ad248c-0610-4e5f-9490-fe5b88874dd8" xsi:nil="true"/>
    <PPSubmittedBy xmlns="75ad248c-0610-4e5f-9490-fe5b88874dd8">
      <UserInfo>
        <DisplayName>HART, Raechelle</DisplayName>
        <AccountId>38</AccountId>
        <AccountType/>
      </UserInfo>
    </PPSubmittedBy>
    <PublishingExpirationDate xmlns="http://schemas.microsoft.com/sharepoint/v3" xsi:nil="true"/>
    <PPLastReviewedBy xmlns="75ad248c-0610-4e5f-9490-fe5b88874dd8">
      <UserInfo>
        <DisplayName>HART, Raechelle</DisplayName>
        <AccountId>38</AccountId>
        <AccountType/>
      </UserInfo>
    </PPLastReviewedBy>
    <PublishingStartDate xmlns="http://schemas.microsoft.com/sharepoint/v3" xsi:nil="true"/>
    <PPSubmittedDate xmlns="75ad248c-0610-4e5f-9490-fe5b88874dd8">2024-06-21T04:28:42+00:00</PPSubmittedDate>
    <PPContentApprover xmlns="75ad248c-0610-4e5f-9490-fe5b88874dd8">
      <UserInfo>
        <DisplayName>HART, Raechelle</DisplayName>
        <AccountId>38</AccountId>
        <AccountType/>
      </UserInfo>
    </PPContentApprover>
    <PPLastReviewedDate xmlns="75ad248c-0610-4e5f-9490-fe5b88874dd8">2024-06-21T04:30:12+00:00</PPLastReviewedDate>
  </documentManagement>
</p:properties>
</file>

<file path=customXml/itemProps1.xml><?xml version="1.0" encoding="utf-8"?>
<ds:datastoreItem xmlns:ds="http://schemas.openxmlformats.org/officeDocument/2006/customXml" ds:itemID="{2179EF71-23BB-4F6A-A135-90104AFBEDFD}"/>
</file>

<file path=customXml/itemProps2.xml><?xml version="1.0" encoding="utf-8"?>
<ds:datastoreItem xmlns:ds="http://schemas.openxmlformats.org/officeDocument/2006/customXml" ds:itemID="{6F32EDBE-8D8D-48B3-93F1-4A997603000E}"/>
</file>

<file path=customXml/itemProps3.xml><?xml version="1.0" encoding="utf-8"?>
<ds:datastoreItem xmlns:ds="http://schemas.openxmlformats.org/officeDocument/2006/customXml" ds:itemID="{5C8FC86A-ABA6-4DF9-A688-AA035CAC688B}"/>
</file>

<file path=docProps/app.xml><?xml version="1.0" encoding="utf-8"?>
<Properties xmlns="http://schemas.openxmlformats.org/officeDocument/2006/extended-properties" xmlns:vt="http://schemas.openxmlformats.org/officeDocument/2006/docPropsVTypes">
  <Template>Normal.dotm</Template>
  <TotalTime>3</TotalTime>
  <Pages>2</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II in Outdoor Recreation - Australian Global Institute</dc:title>
  <dc:subject/>
  <dc:creator>VOYSEY, Ellenor (evoys3)</dc:creator>
  <cp:keywords/>
  <dc:description/>
  <cp:lastModifiedBy>HART, Raechelle (rhart134)</cp:lastModifiedBy>
  <cp:revision>3</cp:revision>
  <dcterms:created xsi:type="dcterms:W3CDTF">2024-06-20T03:03:00Z</dcterms:created>
  <dcterms:modified xsi:type="dcterms:W3CDTF">2024-06-20T03:05:00Z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0x01010063893C0DEDE2A2498E2C8DF173016632</vt:lpwstr>
  </property>
</Properties>
</file>